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2C990" w14:textId="77777777" w:rsidR="00D55A37" w:rsidRDefault="00E40EC7" w:rsidP="009A57C9">
      <w:pPr>
        <w:ind w:left="4253"/>
        <w:jc w:val="both"/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val="uk-UA"/>
        </w:rPr>
      </w:pPr>
      <w:proofErr w:type="spellStart"/>
      <w:r w:rsidRPr="000B3926">
        <w:rPr>
          <w:rFonts w:ascii="Times New Roman" w:hAnsi="Times New Roman" w:cs="Times New Roman"/>
          <w:sz w:val="28"/>
          <w:szCs w:val="28"/>
        </w:rPr>
        <w:t>Схвалено</w:t>
      </w:r>
      <w:proofErr w:type="spellEnd"/>
      <w:r w:rsidRPr="000B3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926"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 w:rsidRPr="000B3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3926">
        <w:rPr>
          <w:rFonts w:ascii="Times New Roman" w:hAnsi="Times New Roman" w:cs="Times New Roman"/>
          <w:sz w:val="28"/>
          <w:szCs w:val="28"/>
        </w:rPr>
        <w:t>зборами</w:t>
      </w:r>
      <w:proofErr w:type="spellEnd"/>
      <w:r w:rsidRPr="000B39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трудового </w:t>
      </w:r>
      <w:proofErr w:type="spellStart"/>
      <w:r w:rsidRPr="000B3926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0B39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734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Комунального закладу позашкільної освіти «</w:t>
      </w:r>
      <w:proofErr w:type="spellStart"/>
      <w:r w:rsidRPr="006734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Коропський</w:t>
      </w:r>
      <w:proofErr w:type="spellEnd"/>
      <w:r w:rsidRPr="006734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центр дитячої та юнацької творчості»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B3926">
        <w:rPr>
          <w:rFonts w:ascii="Times New Roman" w:hAnsi="Times New Roman" w:cs="Times New Roman"/>
          <w:color w:val="000000"/>
          <w:kern w:val="2"/>
          <w:sz w:val="28"/>
          <w:szCs w:val="28"/>
        </w:rPr>
        <w:t>Коропської</w:t>
      </w:r>
      <w:proofErr w:type="spellEnd"/>
      <w:r w:rsidRPr="000B3926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proofErr w:type="spellStart"/>
      <w:r w:rsidRPr="000B3926">
        <w:rPr>
          <w:rFonts w:ascii="Times New Roman" w:hAnsi="Times New Roman" w:cs="Times New Roman"/>
          <w:color w:val="000000"/>
          <w:kern w:val="2"/>
          <w:sz w:val="28"/>
          <w:szCs w:val="28"/>
        </w:rPr>
        <w:t>селищної</w:t>
      </w:r>
      <w:proofErr w:type="spellEnd"/>
      <w:r w:rsidRPr="000B3926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ради </w:t>
      </w:r>
      <w:r w:rsidRPr="000B3926">
        <w:rPr>
          <w:rFonts w:ascii="Times New Roman" w:hAnsi="Times New Roman" w:cs="Times New Roman"/>
          <w:bCs/>
          <w:color w:val="000000"/>
          <w:kern w:val="2"/>
          <w:sz w:val="28"/>
          <w:szCs w:val="28"/>
        </w:rPr>
        <w:t xml:space="preserve"> </w:t>
      </w:r>
    </w:p>
    <w:p w14:paraId="7F5C490B" w14:textId="008671E1" w:rsidR="00E40EC7" w:rsidRPr="00D55A37" w:rsidRDefault="00E40EC7" w:rsidP="00D55A37">
      <w:pPr>
        <w:ind w:left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926">
        <w:rPr>
          <w:rFonts w:ascii="Times New Roman" w:hAnsi="Times New Roman" w:cs="Times New Roman"/>
          <w:sz w:val="28"/>
          <w:szCs w:val="28"/>
        </w:rPr>
        <w:t xml:space="preserve"> протокол №</w:t>
      </w:r>
      <w:r w:rsidR="009A57C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B392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B392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B392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B3926">
        <w:rPr>
          <w:rFonts w:ascii="Times New Roman" w:hAnsi="Times New Roman" w:cs="Times New Roman"/>
          <w:sz w:val="28"/>
          <w:szCs w:val="28"/>
        </w:rPr>
        <w:t>.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B3926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6B3551" w14:textId="77777777" w:rsidR="00E40EC7" w:rsidRDefault="00E40EC7" w:rsidP="00E40EC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5E923E4" w14:textId="77777777" w:rsidR="00E40EC7" w:rsidRDefault="00E40EC7" w:rsidP="00E40EC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C12B5E6" w14:textId="77777777" w:rsidR="00E40EC7" w:rsidRPr="000B3926" w:rsidRDefault="00E40EC7" w:rsidP="00E40EC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4D90AC1" w14:textId="77777777" w:rsidR="00E40EC7" w:rsidRPr="000B3926" w:rsidRDefault="00E40EC7" w:rsidP="00E40EC7">
      <w:pPr>
        <w:spacing w:line="360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3926">
        <w:rPr>
          <w:rFonts w:ascii="Times New Roman" w:hAnsi="Times New Roman" w:cs="Times New Roman"/>
          <w:b/>
          <w:sz w:val="32"/>
          <w:szCs w:val="32"/>
        </w:rPr>
        <w:t>ЗМІНИ ТА ДОПОВНЕННЯ</w:t>
      </w:r>
    </w:p>
    <w:p w14:paraId="157E4B8F" w14:textId="77777777" w:rsidR="00E40EC7" w:rsidRPr="000B3926" w:rsidRDefault="00E40EC7" w:rsidP="00E40EC7">
      <w:pPr>
        <w:spacing w:line="36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B3926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0B3926">
        <w:rPr>
          <w:rFonts w:ascii="Times New Roman" w:hAnsi="Times New Roman" w:cs="Times New Roman"/>
          <w:b/>
          <w:sz w:val="28"/>
          <w:szCs w:val="28"/>
        </w:rPr>
        <w:t>колективного</w:t>
      </w:r>
      <w:proofErr w:type="spellEnd"/>
      <w:r w:rsidRPr="000B3926">
        <w:rPr>
          <w:rFonts w:ascii="Times New Roman" w:hAnsi="Times New Roman" w:cs="Times New Roman"/>
          <w:b/>
          <w:sz w:val="28"/>
          <w:szCs w:val="28"/>
        </w:rPr>
        <w:t xml:space="preserve"> договору</w:t>
      </w:r>
      <w:r w:rsidRPr="000B39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0B3926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uk-UA"/>
        </w:rPr>
        <w:t xml:space="preserve">який укладений </w:t>
      </w:r>
      <w:r w:rsidRPr="000B3926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uk-UA" w:eastAsia="uk-UA"/>
        </w:rPr>
        <w:t>між</w:t>
      </w:r>
      <w:r w:rsidRPr="000B392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адміністрацією Комунального закладу позашкільної освіти «</w:t>
      </w:r>
      <w:proofErr w:type="spellStart"/>
      <w:r w:rsidRPr="000B392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Коропський</w:t>
      </w:r>
      <w:proofErr w:type="spellEnd"/>
      <w:r w:rsidRPr="000B392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центр дитячої та юнацької творчості» </w:t>
      </w:r>
      <w:proofErr w:type="spellStart"/>
      <w:r w:rsidRPr="000B392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Коропської</w:t>
      </w:r>
      <w:proofErr w:type="spellEnd"/>
      <w:r w:rsidRPr="000B392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селищної ради Чернігівської </w:t>
      </w:r>
      <w:proofErr w:type="gramStart"/>
      <w:r w:rsidRPr="000B392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області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0B392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та</w:t>
      </w:r>
      <w:proofErr w:type="gramEnd"/>
      <w:r w:rsidRPr="000B392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трудовим колективом Комунального закладу позашкільної освіти «</w:t>
      </w:r>
      <w:proofErr w:type="spellStart"/>
      <w:r w:rsidRPr="000B392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Коропський</w:t>
      </w:r>
      <w:proofErr w:type="spellEnd"/>
      <w:r w:rsidRPr="000B392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центр дитячої та юнацької творчості» </w:t>
      </w:r>
      <w:proofErr w:type="spellStart"/>
      <w:r w:rsidRPr="000B392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Коропської</w:t>
      </w:r>
      <w:proofErr w:type="spellEnd"/>
      <w:r w:rsidRPr="000B392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селищної ради Чернігівської області</w:t>
      </w:r>
    </w:p>
    <w:p w14:paraId="29255E54" w14:textId="5B3FBC3E" w:rsidR="00E40EC7" w:rsidRPr="000B3926" w:rsidRDefault="00D55A37" w:rsidP="00E40EC7">
      <w:pPr>
        <w:spacing w:line="360" w:lineRule="auto"/>
        <w:ind w:left="-709"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на 2025 -2029</w:t>
      </w:r>
      <w:r w:rsidR="00E40EC7" w:rsidRPr="000B392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роки</w:t>
      </w:r>
    </w:p>
    <w:p w14:paraId="19A08AE5" w14:textId="77777777" w:rsidR="00E40EC7" w:rsidRPr="000B3926" w:rsidRDefault="00E40EC7" w:rsidP="00E40EC7">
      <w:pPr>
        <w:tabs>
          <w:tab w:val="left" w:pos="2977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k-UA"/>
        </w:rPr>
        <w:t xml:space="preserve"> </w:t>
      </w:r>
    </w:p>
    <w:p w14:paraId="3EFD2685" w14:textId="77777777" w:rsidR="00E40EC7" w:rsidRPr="00D55A37" w:rsidRDefault="00E40EC7" w:rsidP="00E40EC7">
      <w:pPr>
        <w:spacing w:line="360" w:lineRule="auto"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k-UA"/>
        </w:rPr>
      </w:pPr>
    </w:p>
    <w:p w14:paraId="10BB800E" w14:textId="77777777" w:rsidR="00E40EC7" w:rsidRPr="00D55A37" w:rsidRDefault="00E40EC7" w:rsidP="00E40EC7">
      <w:pPr>
        <w:spacing w:line="360" w:lineRule="auto"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k-UA"/>
        </w:rPr>
      </w:pPr>
    </w:p>
    <w:p w14:paraId="042C545C" w14:textId="77777777" w:rsidR="00E40EC7" w:rsidRPr="00D55A37" w:rsidRDefault="00E40EC7" w:rsidP="00E40EC7">
      <w:pPr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k-UA"/>
        </w:rPr>
      </w:pPr>
    </w:p>
    <w:p w14:paraId="33ACF489" w14:textId="77777777" w:rsidR="00E40EC7" w:rsidRPr="00D55A37" w:rsidRDefault="00E40EC7" w:rsidP="00E40EC7">
      <w:pPr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k-UA"/>
        </w:rPr>
      </w:pPr>
    </w:p>
    <w:p w14:paraId="0D2DFE92" w14:textId="77777777" w:rsidR="00E40EC7" w:rsidRPr="00D55A37" w:rsidRDefault="00E40EC7" w:rsidP="00E40EC7">
      <w:pPr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k-UA"/>
        </w:rPr>
      </w:pPr>
    </w:p>
    <w:p w14:paraId="388BCF80" w14:textId="77777777" w:rsidR="00E40EC7" w:rsidRPr="000B3926" w:rsidRDefault="00E40EC7" w:rsidP="00E40EC7">
      <w:pPr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k-UA"/>
        </w:rPr>
      </w:pPr>
    </w:p>
    <w:p w14:paraId="19999260" w14:textId="624DC5F6" w:rsidR="00E40EC7" w:rsidRPr="00E40EC7" w:rsidRDefault="00E40EC7" w:rsidP="00E40EC7">
      <w:pPr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k-UA"/>
        </w:rPr>
        <w:t>2025р.</w:t>
      </w:r>
    </w:p>
    <w:p w14:paraId="2AE6BBE9" w14:textId="77777777" w:rsidR="00D97382" w:rsidRPr="00D97382" w:rsidRDefault="00D97382" w:rsidP="00D97382">
      <w:pPr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12FB3CC" w14:textId="73ADC4A1" w:rsidR="00E40EC7" w:rsidRPr="00673407" w:rsidRDefault="00D55A37" w:rsidP="00B722E5">
      <w:pPr>
        <w:widowControl w:val="0"/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uk-UA"/>
        </w:rPr>
        <w:lastRenderedPageBreak/>
        <w:t xml:space="preserve">    </w:t>
      </w:r>
      <w:r w:rsidR="00E40EC7" w:rsidRPr="006734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uk-UA"/>
        </w:rPr>
        <w:t xml:space="preserve">Внести зміни та доповнення до колективного договору, який укладений </w:t>
      </w:r>
      <w:r w:rsidR="00E40EC7" w:rsidRPr="00673407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val="uk-UA" w:eastAsia="uk-UA"/>
        </w:rPr>
        <w:t>між</w:t>
      </w:r>
      <w:r w:rsidR="00E40EC7" w:rsidRPr="006734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адміністрацією та трудовим колективом Комунального закладу позашкільної освіти «</w:t>
      </w:r>
      <w:proofErr w:type="spellStart"/>
      <w:r w:rsidR="00E40EC7" w:rsidRPr="006734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Коропський</w:t>
      </w:r>
      <w:proofErr w:type="spellEnd"/>
      <w:r w:rsidR="00E40EC7" w:rsidRPr="006734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центр дитячої та юнацької творчості» </w:t>
      </w:r>
      <w:proofErr w:type="spellStart"/>
      <w:r w:rsidR="00E40EC7" w:rsidRPr="006734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Коропської</w:t>
      </w:r>
      <w:proofErr w:type="spellEnd"/>
      <w:r w:rsidR="00E40EC7" w:rsidRPr="006734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селищної ради Чер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нігівської області на 2025 -2029</w:t>
      </w:r>
      <w:r w:rsidR="00E40EC7" w:rsidRPr="006734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uk-UA"/>
        </w:rPr>
        <w:t xml:space="preserve">, </w:t>
      </w:r>
      <w:r w:rsidR="00B722E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uk-UA"/>
        </w:rPr>
        <w:t xml:space="preserve">а саме доповнити </w:t>
      </w:r>
      <w:r w:rsidR="00E40EC7" w:rsidRPr="006734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uk-UA"/>
        </w:rPr>
        <w:t>додатк</w:t>
      </w:r>
      <w:r w:rsidR="00B722E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uk-UA"/>
        </w:rPr>
        <w:t>ами</w:t>
      </w:r>
      <w:r w:rsidR="00E40EC7" w:rsidRPr="006734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uk-UA"/>
        </w:rPr>
        <w:t xml:space="preserve"> з першого по шостий</w:t>
      </w:r>
      <w:r w:rsidR="00B722E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uk-UA"/>
        </w:rPr>
        <w:t>:</w:t>
      </w:r>
      <w:r w:rsidR="00E40EC7" w:rsidRPr="006734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uk-UA"/>
        </w:rPr>
        <w:t xml:space="preserve"> </w:t>
      </w:r>
    </w:p>
    <w:p w14:paraId="0E11774C" w14:textId="2B8182C2" w:rsidR="00E40EC7" w:rsidRPr="00673407" w:rsidRDefault="00E40EC7" w:rsidP="00E40EC7">
      <w:pPr>
        <w:widowControl w:val="0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734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uk-UA"/>
        </w:rPr>
        <w:t xml:space="preserve">       </w:t>
      </w:r>
      <w:r w:rsidRPr="00673407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uk-UA"/>
        </w:rPr>
        <w:t>№1</w:t>
      </w:r>
      <w:r w:rsidRPr="0067340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uk-UA"/>
        </w:rPr>
        <w:t xml:space="preserve"> «</w:t>
      </w:r>
      <w:r w:rsidRPr="00673407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val="uk-UA" w:eastAsia="uk-UA"/>
        </w:rPr>
        <w:t xml:space="preserve">Список </w:t>
      </w:r>
      <w:r w:rsidRPr="006734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виробництв, цехів, професій і посад працівників, робота яких пов’язана з підвищеним нервово-емоційним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здоров’я, що дає право на щорічну додаткову відпустку за особливий характер праці»</w:t>
      </w:r>
      <w:r w:rsidR="001936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14:paraId="4F1A5E73" w14:textId="3201AADB" w:rsidR="00E40EC7" w:rsidRPr="00673407" w:rsidRDefault="00E40EC7" w:rsidP="00E40EC7">
      <w:pPr>
        <w:widowControl w:val="0"/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4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</w:t>
      </w:r>
      <w:r w:rsidRPr="00673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№2</w:t>
      </w:r>
      <w:r w:rsidRPr="006734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Pr="00673407">
        <w:rPr>
          <w:rFonts w:ascii="Times New Roman" w:hAnsi="Times New Roman" w:cs="Times New Roman"/>
          <w:sz w:val="28"/>
          <w:szCs w:val="28"/>
          <w:lang w:val="uk-UA"/>
        </w:rPr>
        <w:t>Положення про преміювання працівників   КЗ  «</w:t>
      </w:r>
      <w:proofErr w:type="spellStart"/>
      <w:r w:rsidRPr="00673407">
        <w:rPr>
          <w:rFonts w:ascii="Times New Roman" w:hAnsi="Times New Roman" w:cs="Times New Roman"/>
          <w:sz w:val="28"/>
          <w:szCs w:val="28"/>
          <w:lang w:val="uk-UA"/>
        </w:rPr>
        <w:t>Коропський</w:t>
      </w:r>
      <w:proofErr w:type="spellEnd"/>
      <w:r w:rsidRPr="00673407">
        <w:rPr>
          <w:rFonts w:ascii="Times New Roman" w:hAnsi="Times New Roman" w:cs="Times New Roman"/>
          <w:sz w:val="28"/>
          <w:szCs w:val="28"/>
          <w:lang w:val="uk-UA"/>
        </w:rPr>
        <w:t xml:space="preserve"> центр дитячої та юнацької творчості»  (далі -Положення) розроблене відповідно до Кодексу законів про працю України, Законів України «Про оплату праці», «Про освіту», </w:t>
      </w:r>
      <w:r w:rsidRPr="006734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Статуту ЗАКЛАДУ</w:t>
      </w:r>
      <w:r w:rsidRPr="00673407">
        <w:rPr>
          <w:rFonts w:ascii="Times New Roman" w:hAnsi="Times New Roman" w:cs="Times New Roman"/>
          <w:sz w:val="28"/>
          <w:szCs w:val="28"/>
          <w:lang w:val="uk-UA"/>
        </w:rPr>
        <w:t>, постанови Кабінету Міністрів України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від 30.08.2002 р. № 1298, наказів Міністерства освіти і науки України «Про впорядкування умов праці та затвердження схем тарифних розрядів працівників навчальних закладів, установ освіти та наукових установ» від 26.09.2005 р. № 557</w:t>
      </w:r>
      <w:r w:rsidR="001936D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1A63253" w14:textId="16C029E7" w:rsidR="00E40EC7" w:rsidRPr="00673407" w:rsidRDefault="00E40EC7" w:rsidP="00E40EC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734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№3</w:t>
      </w:r>
      <w:r w:rsidRPr="0067340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 w:rsidRPr="0067340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Перелік</w:t>
      </w:r>
      <w:r w:rsidRPr="0067340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67340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посад працівників з ненормованим робочим днем системи         Міністерс</w:t>
      </w:r>
      <w:r w:rsidR="00D55A37">
        <w:rPr>
          <w:rFonts w:ascii="Times New Roman" w:hAnsi="Times New Roman" w:cs="Times New Roman"/>
          <w:color w:val="000000"/>
          <w:sz w:val="28"/>
          <w:szCs w:val="28"/>
          <w:lang w:val="uk-UA"/>
        </w:rPr>
        <w:t>тва освіти і науки України</w:t>
      </w:r>
      <w:r w:rsidRPr="006734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рекомендована кількість днів додаткової відпустки</w:t>
      </w:r>
      <w:r w:rsidR="001936D1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1FE57E1C" w14:textId="68759903" w:rsidR="00E40EC7" w:rsidRPr="00673407" w:rsidRDefault="00E40EC7" w:rsidP="001936D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  <w:r w:rsidRPr="0067340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№4, 5</w:t>
      </w:r>
      <w:r w:rsidRPr="0067340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 xml:space="preserve">  </w:t>
      </w:r>
      <w:r w:rsidR="00D55A3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Д</w:t>
      </w:r>
      <w:r w:rsidRPr="006734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одатки включають в собі</w:t>
      </w:r>
      <w:r w:rsidRPr="0067340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 xml:space="preserve"> </w:t>
      </w:r>
      <w:r w:rsidRPr="006734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Положення про надання щорічної грошової винагороди за сумлінну працю, зразкове виконання службових обов’язків директору та педагогічним працівникам закладу з нагоди Дня працівників освіти</w:t>
      </w:r>
      <w:r w:rsidR="001936D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;</w:t>
      </w:r>
    </w:p>
    <w:p w14:paraId="4223B77D" w14:textId="4D3056E0" w:rsidR="00E40EC7" w:rsidRPr="005C1A4B" w:rsidRDefault="00E40EC7" w:rsidP="001936D1">
      <w:pPr>
        <w:widowControl w:val="0"/>
        <w:suppressAutoHyphens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7340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 xml:space="preserve">         №6</w:t>
      </w:r>
      <w:r w:rsidRPr="006734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  </w:t>
      </w:r>
      <w:proofErr w:type="spellStart"/>
      <w:r w:rsidRPr="00673407">
        <w:rPr>
          <w:rFonts w:ascii="Times New Roman" w:hAnsi="Times New Roman" w:cs="Times New Roman"/>
          <w:color w:val="000000"/>
          <w:sz w:val="28"/>
          <w:szCs w:val="28"/>
        </w:rPr>
        <w:t>Допустимі</w:t>
      </w:r>
      <w:proofErr w:type="spellEnd"/>
      <w:r w:rsidRPr="00673407">
        <w:rPr>
          <w:rFonts w:ascii="Times New Roman" w:hAnsi="Times New Roman" w:cs="Times New Roman"/>
          <w:color w:val="000000"/>
          <w:sz w:val="28"/>
          <w:szCs w:val="28"/>
        </w:rPr>
        <w:t xml:space="preserve"> величин</w:t>
      </w:r>
      <w:r w:rsidRPr="00673407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673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3407">
        <w:rPr>
          <w:rFonts w:ascii="Times New Roman" w:hAnsi="Times New Roman" w:cs="Times New Roman"/>
          <w:color w:val="000000"/>
          <w:sz w:val="28"/>
          <w:szCs w:val="28"/>
        </w:rPr>
        <w:t>температури</w:t>
      </w:r>
      <w:proofErr w:type="spellEnd"/>
      <w:r w:rsidRPr="00673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3407">
        <w:rPr>
          <w:rFonts w:ascii="Times New Roman" w:hAnsi="Times New Roman" w:cs="Times New Roman"/>
          <w:color w:val="000000"/>
          <w:sz w:val="28"/>
          <w:szCs w:val="28"/>
        </w:rPr>
        <w:t>повітря</w:t>
      </w:r>
      <w:proofErr w:type="spellEnd"/>
      <w:r w:rsidRPr="00673407">
        <w:rPr>
          <w:rFonts w:ascii="Times New Roman" w:hAnsi="Times New Roman" w:cs="Times New Roman"/>
          <w:color w:val="000000"/>
          <w:sz w:val="28"/>
          <w:szCs w:val="28"/>
        </w:rPr>
        <w:t xml:space="preserve"> у зимовий </w:t>
      </w:r>
      <w:proofErr w:type="spellStart"/>
      <w:r w:rsidRPr="00673407">
        <w:rPr>
          <w:rFonts w:ascii="Times New Roman" w:hAnsi="Times New Roman" w:cs="Times New Roman"/>
          <w:color w:val="000000"/>
          <w:sz w:val="28"/>
          <w:szCs w:val="28"/>
        </w:rPr>
        <w:t>період</w:t>
      </w:r>
      <w:proofErr w:type="spellEnd"/>
      <w:r w:rsidRPr="00673407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73407">
        <w:rPr>
          <w:rFonts w:ascii="Times New Roman" w:hAnsi="Times New Roman" w:cs="Times New Roman"/>
          <w:color w:val="000000"/>
          <w:sz w:val="28"/>
          <w:szCs w:val="28"/>
        </w:rPr>
        <w:t>приміще</w:t>
      </w:r>
      <w:proofErr w:type="spellEnd"/>
      <w:r w:rsidRPr="00673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73407"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ннях</w:t>
      </w:r>
      <w:proofErr w:type="spellEnd"/>
      <w:r w:rsidRPr="006734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де працюють люди (Санітарні норми мікроклімату виробничих приміщень  ДСН 3.3.6.042-99, затверджені постановою </w:t>
      </w:r>
      <w:r w:rsidRPr="005C1A4B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Головного державного санітарного лікаря України № 42 від 01.12.1999)</w:t>
      </w:r>
      <w:r w:rsidR="001936D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F42FC8A" w14:textId="66AC73B5" w:rsidR="00E40EC7" w:rsidRPr="009A48A2" w:rsidRDefault="00E40EC7" w:rsidP="00E40EC7">
      <w:pPr>
        <w:pStyle w:val="2"/>
        <w:spacing w:line="276" w:lineRule="auto"/>
        <w:ind w:firstLine="0"/>
        <w:rPr>
          <w:i w:val="0"/>
          <w:color w:val="000000"/>
          <w:szCs w:val="28"/>
        </w:rPr>
      </w:pPr>
      <w:r>
        <w:rPr>
          <w:color w:val="000000"/>
          <w:szCs w:val="28"/>
        </w:rPr>
        <w:t xml:space="preserve">      </w:t>
      </w:r>
      <w:r w:rsidRPr="005C1A4B">
        <w:rPr>
          <w:rFonts w:eastAsiaTheme="minorEastAsia"/>
          <w:i w:val="0"/>
          <w:iCs w:val="0"/>
          <w:color w:val="000000"/>
          <w:szCs w:val="28"/>
          <w:lang w:eastAsia="ru-RU"/>
        </w:rPr>
        <w:t>Дані додатки  є невід’</w:t>
      </w:r>
      <w:r w:rsidRPr="009A48A2">
        <w:rPr>
          <w:rFonts w:eastAsiaTheme="minorEastAsia"/>
          <w:i w:val="0"/>
          <w:iCs w:val="0"/>
          <w:color w:val="000000"/>
          <w:szCs w:val="28"/>
          <w:lang w:eastAsia="ru-RU"/>
        </w:rPr>
        <w:t>ємною частиною  колективного договору.</w:t>
      </w:r>
      <w:r w:rsidRPr="009A48A2">
        <w:rPr>
          <w:i w:val="0"/>
          <w:iCs w:val="0"/>
          <w:color w:val="000000"/>
          <w:kern w:val="2"/>
          <w:szCs w:val="28"/>
        </w:rPr>
        <w:t xml:space="preserve"> який укладений </w:t>
      </w:r>
      <w:r w:rsidRPr="009A48A2">
        <w:rPr>
          <w:bCs/>
          <w:i w:val="0"/>
          <w:iCs w:val="0"/>
          <w:color w:val="000000"/>
          <w:kern w:val="2"/>
          <w:szCs w:val="28"/>
        </w:rPr>
        <w:t>між</w:t>
      </w:r>
      <w:r w:rsidRPr="009A48A2">
        <w:rPr>
          <w:i w:val="0"/>
          <w:iCs w:val="0"/>
          <w:szCs w:val="28"/>
        </w:rPr>
        <w:t xml:space="preserve"> адміністрацією та трудовим колективом Комунального закладу позашкільної освіти «</w:t>
      </w:r>
      <w:proofErr w:type="spellStart"/>
      <w:r w:rsidRPr="009A48A2">
        <w:rPr>
          <w:i w:val="0"/>
          <w:iCs w:val="0"/>
          <w:szCs w:val="28"/>
        </w:rPr>
        <w:t>Коропський</w:t>
      </w:r>
      <w:proofErr w:type="spellEnd"/>
      <w:r w:rsidRPr="009A48A2">
        <w:rPr>
          <w:i w:val="0"/>
          <w:iCs w:val="0"/>
          <w:szCs w:val="28"/>
        </w:rPr>
        <w:t xml:space="preserve"> центр дитячої та юнацької творчості» </w:t>
      </w:r>
      <w:proofErr w:type="spellStart"/>
      <w:r w:rsidRPr="009A48A2">
        <w:rPr>
          <w:i w:val="0"/>
          <w:iCs w:val="0"/>
          <w:szCs w:val="28"/>
        </w:rPr>
        <w:t>Коропської</w:t>
      </w:r>
      <w:proofErr w:type="spellEnd"/>
      <w:r w:rsidRPr="009A48A2">
        <w:rPr>
          <w:i w:val="0"/>
          <w:iCs w:val="0"/>
          <w:szCs w:val="28"/>
        </w:rPr>
        <w:t xml:space="preserve"> селищної ради Чер</w:t>
      </w:r>
      <w:r w:rsidR="00D55A37">
        <w:rPr>
          <w:i w:val="0"/>
          <w:iCs w:val="0"/>
          <w:szCs w:val="28"/>
        </w:rPr>
        <w:t>нігівської області на 2025 -2029</w:t>
      </w:r>
      <w:r w:rsidRPr="009A48A2">
        <w:rPr>
          <w:i w:val="0"/>
          <w:iCs w:val="0"/>
          <w:szCs w:val="28"/>
        </w:rPr>
        <w:t xml:space="preserve"> роки</w:t>
      </w:r>
      <w:r>
        <w:rPr>
          <w:i w:val="0"/>
          <w:iCs w:val="0"/>
          <w:szCs w:val="28"/>
        </w:rPr>
        <w:t>.</w:t>
      </w:r>
    </w:p>
    <w:p w14:paraId="77DF3AEE" w14:textId="77777777" w:rsidR="00E40EC7" w:rsidRPr="00673407" w:rsidRDefault="00E40EC7" w:rsidP="00E40EC7">
      <w:pPr>
        <w:widowControl w:val="0"/>
        <w:suppressAutoHyphens/>
        <w:spacing w:after="12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</w:p>
    <w:p w14:paraId="49E4C5F4" w14:textId="77777777" w:rsidR="00E40EC7" w:rsidRPr="009A48A2" w:rsidRDefault="00E40EC7" w:rsidP="00E40EC7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</w:p>
    <w:p w14:paraId="688B0777" w14:textId="77777777" w:rsidR="00E40EC7" w:rsidRPr="00673407" w:rsidRDefault="00E40EC7" w:rsidP="00E40EC7">
      <w:pPr>
        <w:widowControl w:val="0"/>
        <w:suppressAutoHyphens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734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       </w:t>
      </w:r>
    </w:p>
    <w:p w14:paraId="38AA5AAA" w14:textId="77777777" w:rsidR="00E40EC7" w:rsidRDefault="00E40EC7" w:rsidP="00E40EC7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211E27D" w14:textId="77777777" w:rsidR="001936D1" w:rsidRDefault="001936D1" w:rsidP="00E40EC7">
      <w:pPr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A64FDF3" w14:textId="5281A132" w:rsidR="00E40EC7" w:rsidRPr="00D97382" w:rsidRDefault="00E40EC7" w:rsidP="00E40EC7">
      <w:pPr>
        <w:ind w:firstLine="567"/>
        <w:jc w:val="right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Додаток 1</w:t>
      </w:r>
    </w:p>
    <w:p w14:paraId="0F6F5D73" w14:textId="77777777" w:rsidR="00E40EC7" w:rsidRPr="00D97382" w:rsidRDefault="00E40EC7" w:rsidP="00E40EC7">
      <w:pPr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97382">
        <w:rPr>
          <w:rFonts w:ascii="Times New Roman" w:eastAsia="Times New Roman" w:hAnsi="Times New Roman" w:cs="Times New Roman"/>
          <w:b/>
          <w:iCs/>
          <w:color w:val="000000"/>
          <w:kern w:val="2"/>
          <w:sz w:val="28"/>
          <w:szCs w:val="28"/>
          <w:lang w:val="uk-UA" w:eastAsia="uk-UA"/>
        </w:rPr>
        <w:t xml:space="preserve">Список </w:t>
      </w:r>
      <w:r w:rsidRPr="00D973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виробництв, цехів, професій і посад працівників, робота яких пов’язана з підвищеним нервово-емоційним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здоров’я, що дає право на щорічну додаткову відпустку за особливий характер праці</w:t>
      </w:r>
    </w:p>
    <w:p w14:paraId="3E60B628" w14:textId="77777777" w:rsidR="00E40EC7" w:rsidRPr="00D97382" w:rsidRDefault="00E40EC7" w:rsidP="00E40E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val="uk-UA" w:eastAsia="uk-UA"/>
        </w:rPr>
      </w:pPr>
      <w:r w:rsidRPr="00D97382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val="uk-UA" w:eastAsia="uk-UA"/>
        </w:rPr>
        <w:t xml:space="preserve">(додаток 2 до постанови Кабінету Міністрів України від 17.11.1997 № 1290 </w:t>
      </w:r>
    </w:p>
    <w:p w14:paraId="1F38EAE9" w14:textId="77777777" w:rsidR="00E40EC7" w:rsidRPr="00D97382" w:rsidRDefault="00E40EC7" w:rsidP="00E40E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val="uk-UA" w:eastAsia="uk-UA"/>
        </w:rPr>
      </w:pPr>
      <w:r w:rsidRPr="00D97382">
        <w:rPr>
          <w:rFonts w:ascii="Times New Roman" w:eastAsia="Times New Roman" w:hAnsi="Times New Roman" w:cs="Times New Roman"/>
          <w:iCs/>
          <w:color w:val="000000"/>
          <w:kern w:val="2"/>
          <w:sz w:val="28"/>
          <w:szCs w:val="28"/>
          <w:lang w:val="uk-UA" w:eastAsia="uk-UA"/>
        </w:rPr>
        <w:t>у редакції постанови Кабінету Міністрів України від 13.05.2003 № 679)</w:t>
      </w:r>
    </w:p>
    <w:p w14:paraId="65989FF8" w14:textId="77777777" w:rsidR="00E40EC7" w:rsidRPr="00D97382" w:rsidRDefault="00E40EC7" w:rsidP="00E40E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Cs/>
          <w:color w:val="000000"/>
          <w:kern w:val="2"/>
          <w:sz w:val="28"/>
          <w:szCs w:val="28"/>
          <w:lang w:val="uk-UA" w:eastAsia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740"/>
        <w:gridCol w:w="900"/>
      </w:tblGrid>
      <w:tr w:rsidR="00E40EC7" w:rsidRPr="00D97382" w14:paraId="7E75546E" w14:textId="77777777" w:rsidTr="00093A78">
        <w:tc>
          <w:tcPr>
            <w:tcW w:w="9360" w:type="dxa"/>
            <w:gridSpan w:val="3"/>
          </w:tcPr>
          <w:p w14:paraId="2B3DD732" w14:textId="77777777" w:rsidR="00E40EC7" w:rsidRPr="00D97382" w:rsidRDefault="00E40EC7" w:rsidP="00093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973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/>
              </w:rPr>
              <w:t>XXII. ЗАГАЛЬНІ ПРОФЕСІЇ ЗА ВСІМА ГАЛУЗЯМИ ГОСПОДАРСТВА</w:t>
            </w:r>
          </w:p>
        </w:tc>
      </w:tr>
      <w:tr w:rsidR="00E40EC7" w:rsidRPr="00D97382" w14:paraId="2E1E9166" w14:textId="77777777" w:rsidTr="00093A78">
        <w:tc>
          <w:tcPr>
            <w:tcW w:w="720" w:type="dxa"/>
          </w:tcPr>
          <w:p w14:paraId="7634F3CC" w14:textId="77777777" w:rsidR="00E40EC7" w:rsidRPr="00D97382" w:rsidRDefault="00E40EC7" w:rsidP="00093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97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7740" w:type="dxa"/>
          </w:tcPr>
          <w:p w14:paraId="6879D26B" w14:textId="77777777" w:rsidR="00E40EC7" w:rsidRPr="00D97382" w:rsidRDefault="00E40EC7" w:rsidP="00093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97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Прибиральник службових приміщень, зайнятий прибиранням загальних убиральнь та санвузлів</w:t>
            </w:r>
          </w:p>
        </w:tc>
        <w:tc>
          <w:tcPr>
            <w:tcW w:w="900" w:type="dxa"/>
          </w:tcPr>
          <w:p w14:paraId="248A2FB6" w14:textId="77777777" w:rsidR="00E40EC7" w:rsidRPr="00D97382" w:rsidRDefault="00E40EC7" w:rsidP="00093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14:paraId="64550E9D" w14:textId="77777777" w:rsidR="00E40EC7" w:rsidRPr="00D97382" w:rsidRDefault="00E40EC7" w:rsidP="00093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D97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</w:tr>
    </w:tbl>
    <w:p w14:paraId="65BCD343" w14:textId="77777777" w:rsidR="00E40EC7" w:rsidRPr="00D97382" w:rsidRDefault="00E40EC7" w:rsidP="00E40E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97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D97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D97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D97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D97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D97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D97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D97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D97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</w:p>
    <w:p w14:paraId="1801B00C" w14:textId="77777777" w:rsidR="00E40EC7" w:rsidRPr="00D97382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3CB75C2" w14:textId="77777777" w:rsidR="00E40EC7" w:rsidRPr="00D97382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F714C32" w14:textId="77777777" w:rsidR="00E40EC7" w:rsidRPr="00D97382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8850743" w14:textId="77777777" w:rsidR="00E40EC7" w:rsidRPr="00D97382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2745ACC" w14:textId="77777777" w:rsidR="00E40EC7" w:rsidRPr="00D97382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4CC2C90" w14:textId="77777777" w:rsidR="00E40EC7" w:rsidRPr="00D97382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7D64BBB" w14:textId="77777777" w:rsidR="00E40EC7" w:rsidRPr="00D97382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324205A" w14:textId="77777777" w:rsidR="00E40EC7" w:rsidRPr="00D97382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BF9C0E3" w14:textId="77777777" w:rsidR="00E40EC7" w:rsidRPr="00D97382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769940A" w14:textId="77777777" w:rsidR="00E40EC7" w:rsidRPr="00D97382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86130BB" w14:textId="77777777" w:rsidR="00E40EC7" w:rsidRPr="00D97382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3973B65" w14:textId="77777777" w:rsidR="00E40EC7" w:rsidRPr="00D97382" w:rsidRDefault="00E40EC7" w:rsidP="00E40EC7">
      <w:pPr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BCE53C8" w14:textId="77777777" w:rsidR="00E40EC7" w:rsidRDefault="00E40EC7" w:rsidP="00E40EC7">
      <w:pPr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570DB14" w14:textId="77777777" w:rsidR="00E40EC7" w:rsidRDefault="00E40EC7" w:rsidP="00E40EC7">
      <w:pPr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5914350" w14:textId="77777777" w:rsidR="00E40EC7" w:rsidRDefault="00E40EC7" w:rsidP="00E40EC7">
      <w:pPr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0D044FA" w14:textId="77777777" w:rsidR="00E40EC7" w:rsidRPr="00D97382" w:rsidRDefault="00E40EC7" w:rsidP="00E40EC7">
      <w:pPr>
        <w:spacing w:before="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0F320D5" w14:textId="77777777" w:rsidR="00E40EC7" w:rsidRPr="00D97382" w:rsidRDefault="00E40EC7" w:rsidP="00E40EC7">
      <w:pPr>
        <w:pStyle w:val="a3"/>
        <w:ind w:left="48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7382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7A3F6870" w14:textId="77777777" w:rsidR="00E40EC7" w:rsidRPr="00D97382" w:rsidRDefault="00E40EC7" w:rsidP="00E40EC7">
      <w:pPr>
        <w:pStyle w:val="a3"/>
        <w:ind w:left="48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6D968174" w14:textId="77777777" w:rsidR="00E40EC7" w:rsidRPr="00D97382" w:rsidRDefault="00E40EC7" w:rsidP="00E40EC7">
      <w:pPr>
        <w:pStyle w:val="a3"/>
        <w:ind w:left="48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1F12737" w14:textId="77777777" w:rsidR="00E40EC7" w:rsidRPr="00D97382" w:rsidRDefault="00E40EC7" w:rsidP="00E40EC7">
      <w:pPr>
        <w:pStyle w:val="a3"/>
        <w:ind w:left="4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>ПОЛОЖЕННЯ ПРО ПРЕМІЮВАННЯ   ПРАЦІВНИКІВ  КЗ  «КОРОПСЬКИЙ  ЦЕНТР ДИТЯЧОЇ ТА ЮНАЦЬКОЇ ТВОРЧОСТІ»</w:t>
      </w:r>
    </w:p>
    <w:p w14:paraId="5B7A4E5B" w14:textId="77777777" w:rsidR="00E40EC7" w:rsidRPr="00D97382" w:rsidRDefault="00E40EC7" w:rsidP="00E40EC7">
      <w:pPr>
        <w:pStyle w:val="a3"/>
        <w:ind w:left="4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</w:rPr>
        <w:t xml:space="preserve">1. ЗАГАЛЬНІ ПОЛОЖЕННЯ </w:t>
      </w:r>
    </w:p>
    <w:p w14:paraId="7E1CF00B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1.1. Дане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преміювання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працівник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 КЗ  «</w:t>
      </w:r>
      <w:proofErr w:type="spellStart"/>
      <w:r w:rsidRPr="00D97382">
        <w:rPr>
          <w:rFonts w:ascii="Times New Roman" w:hAnsi="Times New Roman" w:cs="Times New Roman"/>
          <w:sz w:val="28"/>
          <w:szCs w:val="28"/>
          <w:lang w:val="uk-UA"/>
        </w:rPr>
        <w:t>Коропський</w:t>
      </w:r>
      <w:proofErr w:type="spellEnd"/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центр дитячої та юнацької творчості» </w:t>
      </w:r>
      <w:r w:rsidRPr="00D973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розроблене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до Кодексу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«Про оплату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», «Про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», </w:t>
      </w:r>
      <w:r w:rsidRPr="00076107">
        <w:rPr>
          <w:rFonts w:ascii="Times New Roman" w:hAnsi="Times New Roman" w:cs="Times New Roman"/>
          <w:color w:val="000000" w:themeColor="text1"/>
          <w:sz w:val="28"/>
          <w:szCs w:val="28"/>
        </w:rPr>
        <w:t>Статуту ЗАКЛАДУ</w:t>
      </w:r>
      <w:r w:rsidRPr="00D97382">
        <w:rPr>
          <w:rFonts w:ascii="Times New Roman" w:hAnsi="Times New Roman" w:cs="Times New Roman"/>
          <w:sz w:val="28"/>
          <w:szCs w:val="28"/>
        </w:rPr>
        <w:t xml:space="preserve">, постанови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«Про оплату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тарифної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сітки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розрядів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коефіцієнтів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 оплати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бюджетної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30.08.2002 р. № 1298,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наказів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схем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тарифних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розрядів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26.09.2005 р. № 557. </w:t>
      </w:r>
    </w:p>
    <w:p w14:paraId="3731C0EB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1.2. Положення запроваджується з метою підвищення мотивації працівників ЗАКЛАДУ у досягненні високих результатів індивідуальної та колективної праці, підвищення її ефективності, у сприянні підвищення престижності ЗАКЛАДУ. </w:t>
      </w:r>
    </w:p>
    <w:p w14:paraId="0AC2D902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1.3. Положення регламентує порядок преміювання,  всім працівникам ЗАКЛАДУ, з урахуванням досягнень у праці, характеру і складності виконуваної роботи. </w:t>
      </w:r>
    </w:p>
    <w:p w14:paraId="700BC8D6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1.4. Джерелами преміювання є: - економія фонду оплати праці за загальним фондом місцевого бюджету, в межах затвердженого кошторису витрат на бюджетний рік для всіх працівників ЗАКЛАДУ. </w:t>
      </w: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реалізуються</w:t>
      </w:r>
      <w:proofErr w:type="spellEnd"/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наявних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кошторису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кредиторської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заборгованості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 оплати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24B2E8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>1.5. Дане Положення може бути доповнене чи змінене відповідно до умов колективного договору за погодженням трудового колективу.</w:t>
      </w:r>
    </w:p>
    <w:p w14:paraId="0DF016D2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A83408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>2. ПОРЯДОК ПРЕМІЮВАННЯ</w:t>
      </w:r>
    </w:p>
    <w:p w14:paraId="25E0E429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9DB6C9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 2.1.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Преміювання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проводитись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підсумками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трудового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(квартал,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), до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свят,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ювілейних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дат, та в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ЗАКЛАДУ,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</w:rPr>
        <w:lastRenderedPageBreak/>
        <w:t xml:space="preserve">до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критеріїв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Преміюванню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співробітники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займають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посади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штатного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розпису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ЗАКЛАДУ та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тарифікації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сумісництвом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07A1836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 2.2.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Преміювання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персональним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важливого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термінової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знаменної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>.</w:t>
      </w:r>
    </w:p>
    <w:p w14:paraId="06FF8545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 2.3.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конкретного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внеску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встановлюватись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як у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відсотках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посадового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окладу, так і в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фіксованій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грошовій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посадового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окладу (ставки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плати)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працівника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наказу директора ЗАКЛАДУ за </w:t>
      </w:r>
      <w:proofErr w:type="spellStart"/>
      <w:proofErr w:type="gramStart"/>
      <w:r w:rsidRPr="00D97382">
        <w:rPr>
          <w:rFonts w:ascii="Times New Roman" w:hAnsi="Times New Roman" w:cs="Times New Roman"/>
          <w:sz w:val="28"/>
          <w:szCs w:val="28"/>
        </w:rPr>
        <w:t>погодженням</w:t>
      </w:r>
      <w:proofErr w:type="spellEnd"/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трудовим колективом.</w:t>
      </w: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Преміювання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директора ЗАКЛАДУ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наказу начальника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9738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  <w:lang w:val="uk-UA"/>
        </w:rPr>
        <w:t>Коропської</w:t>
      </w:r>
      <w:proofErr w:type="spellEnd"/>
      <w:proofErr w:type="gramEnd"/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СР</w:t>
      </w:r>
      <w:r w:rsidRPr="00D97382">
        <w:rPr>
          <w:rFonts w:ascii="Times New Roman" w:hAnsi="Times New Roman" w:cs="Times New Roman"/>
          <w:sz w:val="28"/>
          <w:szCs w:val="28"/>
        </w:rPr>
        <w:t>.</w:t>
      </w:r>
    </w:p>
    <w:p w14:paraId="13A85DA5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 2.4.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Виплата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премій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проводиться, як правило, у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плати,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визначен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Колективним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договором ЗАКЛАДУ і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оподатковується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1D318C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>2.5. Премія нараховується за фактично відпрацьований час у відсотках на середню місячну заробітну плату з урахуванням існуючих доплат,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надбавок, у відсотках до посадового окладу або фіксованою сумою.</w:t>
      </w:r>
    </w:p>
    <w:p w14:paraId="2402A0F3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3. ПЕРЕЛІК ПОРУШЕНЬ, ЗА ЯКІ ПРАЦІВНИК ЧАСТКОВО ПОЗБАВЛЯЄТЬСЯ ПРЕМІЇ </w:t>
      </w:r>
    </w:p>
    <w:p w14:paraId="13E562FF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трудової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запізнення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7382">
        <w:rPr>
          <w:rFonts w:ascii="Times New Roman" w:hAnsi="Times New Roman" w:cs="Times New Roman"/>
          <w:sz w:val="28"/>
          <w:szCs w:val="28"/>
        </w:rPr>
        <w:t>на роботу</w:t>
      </w:r>
      <w:proofErr w:type="gram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передчасне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залишення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термінів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доручень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у тому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нарадах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оперативних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нарадах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неякісного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2138682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>.</w:t>
      </w:r>
    </w:p>
    <w:p w14:paraId="221C1A12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 4. ПЕРЕЛІК ПОРУШЕНЬ, ЗА ЯКІ ПРАЦІВНИК ПОВНІСТЮ ПОЗБАВЛЯЄТЬСЯ ПРЕМІЇ </w:t>
      </w:r>
    </w:p>
    <w:p w14:paraId="2B20ED25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>4.1. У випадку притягнення до адміністративної або кримінальної відповідальності за дії чи бездіяльність, що безпосередньо пов’язані з виконанням покладених на працівника обов’язків.</w:t>
      </w:r>
    </w:p>
    <w:p w14:paraId="29367EA8" w14:textId="77777777" w:rsidR="00E40EC7" w:rsidRPr="001F26D1" w:rsidRDefault="00E40EC7" w:rsidP="00E40EC7">
      <w:pPr>
        <w:pStyle w:val="a3"/>
        <w:ind w:left="4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2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 </w:t>
      </w:r>
      <w:r w:rsidRPr="001F26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proofErr w:type="spellStart"/>
      <w:r w:rsidRPr="001F26D1">
        <w:rPr>
          <w:rFonts w:ascii="Times New Roman" w:hAnsi="Times New Roman" w:cs="Times New Roman"/>
          <w:color w:val="000000" w:themeColor="text1"/>
          <w:sz w:val="28"/>
          <w:szCs w:val="28"/>
        </w:rPr>
        <w:t>рогул</w:t>
      </w:r>
      <w:proofErr w:type="spellEnd"/>
      <w:r w:rsidRPr="001F2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</w:t>
      </w:r>
      <w:proofErr w:type="spellStart"/>
      <w:r w:rsidRPr="001F26D1">
        <w:rPr>
          <w:rFonts w:ascii="Times New Roman" w:hAnsi="Times New Roman" w:cs="Times New Roman"/>
          <w:color w:val="000000" w:themeColor="text1"/>
          <w:sz w:val="28"/>
          <w:szCs w:val="28"/>
        </w:rPr>
        <w:t>поважних</w:t>
      </w:r>
      <w:proofErr w:type="spellEnd"/>
      <w:r w:rsidRPr="001F2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причин.</w:t>
      </w:r>
    </w:p>
    <w:p w14:paraId="2AA5C12F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</w:rPr>
        <w:t xml:space="preserve">4.3.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Розкрадання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псування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14:paraId="33F0ECDC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 4.4.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Поява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нетверезому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наркотичних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BB8405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4.5.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обґрунтованих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скарг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C49454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lastRenderedPageBreak/>
        <w:t xml:space="preserve">4.6.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низьку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навчально-виховного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плану та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учбових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>.</w:t>
      </w:r>
    </w:p>
    <w:p w14:paraId="107B0C32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 4.7. Грубе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правил з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протипожежних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норм та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8F9E0D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4.8.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травматизму.</w:t>
      </w:r>
    </w:p>
    <w:p w14:paraId="2FAF2D6E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 4.9. Грубе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трудового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розпорядку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14:paraId="6E6EA8E1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 4.10.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Недотримання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антикорупційного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51AA5D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4.1 1. У випадку притягнення до дисциплінарної відповідальності працівник, якому винесено догану, позбавляється премії строком на 12 (дванадцять) місяців від дати реєстрації наказу про накладання дисциплінарного стягнення. </w:t>
      </w:r>
      <w:r w:rsidRPr="00D97382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визначеного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 дня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винесення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догани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не буде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застосовано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дисциплінарне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таким,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не мав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дисциплінарного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не допустив нового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трудової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проявив себе як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сумлінний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працівник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зняте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наказом директора ЗАКЛАДУ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достроково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преміюється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підставах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до норм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01778C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>5. ПОКАЗНИКИ ПРЕМІЮВАННЯ</w:t>
      </w:r>
    </w:p>
    <w:p w14:paraId="2153ED75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центру</w:t>
      </w: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C972CD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Адміністративний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персонал (директор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45FF62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1.1. За організацію ефективної системи підвищення кваліфікації та професійної майстерності педагогічних працівників, керівників гуртків </w:t>
      </w:r>
    </w:p>
    <w:p w14:paraId="1A63356F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1.2, За створення належних умов щодо виконання навчальних програм. </w:t>
      </w:r>
    </w:p>
    <w:p w14:paraId="6B05AD34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1.3.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якісний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дієвий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освітнім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Якістю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D2817A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1.4. За чітку організацію роботи і здійснення контролю щодо забезпечення охорони життя і здоров'я учасників освітнього процесу. </w:t>
      </w:r>
    </w:p>
    <w:p w14:paraId="4DBDFA37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1.5.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ефективну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науковометодичної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34E21B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1.6.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високі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колективів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D2DC48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1.7.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відповідальне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творче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Pr="00D973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равил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трудового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розпорядку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добросовісне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ЗАКЛАДУ.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</w:rPr>
        <w:t xml:space="preserve"> 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B599205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(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методисти, практичний психолог, культорганізатор, керівники гуртків)</w:t>
      </w:r>
    </w:p>
    <w:p w14:paraId="264397D2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2.1.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240A24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>2.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97382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колективів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закладу у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сільських,</w:t>
      </w: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обласних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всеукраїнських</w:t>
      </w:r>
      <w:proofErr w:type="spellEnd"/>
      <w:r w:rsidRPr="00D973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виставках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фестивалях. конкурсах та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результативність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>.</w:t>
      </w:r>
    </w:p>
    <w:p w14:paraId="23A5B90F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2.3. За підвищення фахового рівня, участь в роботі </w:t>
      </w:r>
      <w:proofErr w:type="spellStart"/>
      <w:r w:rsidRPr="00D97382">
        <w:rPr>
          <w:rFonts w:ascii="Times New Roman" w:hAnsi="Times New Roman" w:cs="Times New Roman"/>
          <w:sz w:val="28"/>
          <w:szCs w:val="28"/>
          <w:lang w:val="uk-UA"/>
        </w:rPr>
        <w:t>методоб'єднань</w:t>
      </w:r>
      <w:proofErr w:type="spellEnd"/>
      <w:r w:rsidRPr="00D97382">
        <w:rPr>
          <w:rFonts w:ascii="Times New Roman" w:hAnsi="Times New Roman" w:cs="Times New Roman"/>
          <w:sz w:val="28"/>
          <w:szCs w:val="28"/>
          <w:lang w:val="uk-UA"/>
        </w:rPr>
        <w:t>. семінарів, курсів, тощо, підготовка методичних рекомендацій, положень про  масові заходи громади, розробка сценаріїв та забезпечення їх виконання.</w:t>
      </w:r>
    </w:p>
    <w:p w14:paraId="27B92DD9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2.4</w:t>
      </w:r>
      <w:r w:rsidRPr="00D97382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якісну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вихованців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7382">
        <w:rPr>
          <w:rFonts w:ascii="Times New Roman" w:hAnsi="Times New Roman" w:cs="Times New Roman"/>
          <w:sz w:val="28"/>
          <w:szCs w:val="28"/>
        </w:rPr>
        <w:t>у конкурсах</w:t>
      </w:r>
      <w:proofErr w:type="gramEnd"/>
      <w:r w:rsidRPr="00D97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виставках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фестивалях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різного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20968E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>2.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D9738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бездоганне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3C8C52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>2.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97382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гуртків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до нового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року,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матеріально-технічної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14:paraId="4CDFEB3F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>2.7. За збільшення кількості вихованців.</w:t>
      </w:r>
    </w:p>
    <w:p w14:paraId="4550B856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2.8. За організацію спільної роботи педагогічної і батьківської громадськості.</w:t>
      </w:r>
    </w:p>
    <w:p w14:paraId="44BC9D06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2.9.  За проведення ефективної роботи з вихованцями, розвиток їх творчих здібностей і нахилів.  За організацію та проведення</w:t>
      </w: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майстер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>,</w:t>
      </w:r>
    </w:p>
    <w:p w14:paraId="12E0CA98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 2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.10</w:t>
      </w:r>
      <w:r w:rsidRPr="00D97382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результатиність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вихованцями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гуртка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контингенту. </w:t>
      </w:r>
    </w:p>
    <w:p w14:paraId="54C8F3C5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>2.1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97382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форм і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педагогічне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новаторство,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передового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новітніх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>.</w:t>
      </w:r>
    </w:p>
    <w:p w14:paraId="3C3CC281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>2.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D97382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активну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суспільно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громадському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14:paraId="01FEA4F6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</w:rPr>
        <w:t>2.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D97382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якісне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масових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>, культурно-</w:t>
      </w:r>
      <w:proofErr w:type="spellStart"/>
      <w:proofErr w:type="gramStart"/>
      <w:r w:rsidRPr="00D97382">
        <w:rPr>
          <w:rFonts w:ascii="Times New Roman" w:hAnsi="Times New Roman" w:cs="Times New Roman"/>
          <w:sz w:val="28"/>
          <w:szCs w:val="28"/>
        </w:rPr>
        <w:t>художніх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рограм</w:t>
      </w:r>
      <w:proofErr w:type="spellEnd"/>
      <w:proofErr w:type="gramEnd"/>
      <w:r w:rsidRPr="00D97382">
        <w:rPr>
          <w:rFonts w:ascii="Times New Roman" w:hAnsi="Times New Roman" w:cs="Times New Roman"/>
          <w:sz w:val="28"/>
          <w:szCs w:val="28"/>
        </w:rPr>
        <w:t>.</w:t>
      </w:r>
    </w:p>
    <w:p w14:paraId="210B1988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 2.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97382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обдарувань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вихованців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>.</w:t>
      </w:r>
    </w:p>
    <w:p w14:paraId="41DF37AC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 2.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D97382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організаційної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педагогічним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масових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6793FB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>2.16. За організацію проведення масових ігор, вечорів згуртованості та інших форм організації дозвілля дітей, направлених на забезпечення колективного ігрового спілкування. розвиток духовності та соціальної активності вихованців.</w:t>
      </w:r>
    </w:p>
    <w:p w14:paraId="3FA4DD80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>2.17.</w:t>
      </w:r>
      <w:r w:rsidRPr="00D9738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відповідальне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творче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Pr="00D973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равил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трудового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розпорядку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добросовісне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ЗАКЛАДУ.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D23EC2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3. Преміювання інших працівників ЗАКЛАДУ  /діловод, завгосп, прибиральниці службових приміщень/         </w:t>
      </w:r>
    </w:p>
    <w:p w14:paraId="46BE685A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</w:rPr>
        <w:t>3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97382">
        <w:rPr>
          <w:rFonts w:ascii="Times New Roman" w:hAnsi="Times New Roman" w:cs="Times New Roman"/>
          <w:sz w:val="28"/>
          <w:szCs w:val="28"/>
        </w:rPr>
        <w:t>1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97382">
        <w:rPr>
          <w:rFonts w:ascii="Times New Roman" w:hAnsi="Times New Roman" w:cs="Times New Roman"/>
          <w:sz w:val="28"/>
          <w:szCs w:val="28"/>
        </w:rPr>
        <w:t xml:space="preserve"> За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ін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іціативність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у д</w:t>
      </w:r>
      <w:proofErr w:type="spellStart"/>
      <w:r w:rsidRPr="00D97382">
        <w:rPr>
          <w:rFonts w:ascii="Times New Roman" w:hAnsi="Times New Roman" w:cs="Times New Roman"/>
          <w:sz w:val="28"/>
          <w:szCs w:val="28"/>
          <w:lang w:val="uk-UA"/>
        </w:rPr>
        <w:t>іяльності</w:t>
      </w:r>
      <w:proofErr w:type="spellEnd"/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</w:rPr>
        <w:t xml:space="preserve"> та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результативність</w:t>
      </w:r>
      <w:r w:rsidRPr="00D97382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11B6104D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 3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97382">
        <w:rPr>
          <w:rFonts w:ascii="Times New Roman" w:hAnsi="Times New Roman" w:cs="Times New Roman"/>
          <w:sz w:val="28"/>
          <w:szCs w:val="28"/>
        </w:rPr>
        <w:t>2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97382">
        <w:rPr>
          <w:rFonts w:ascii="Times New Roman" w:hAnsi="Times New Roman" w:cs="Times New Roman"/>
          <w:sz w:val="28"/>
          <w:szCs w:val="28"/>
        </w:rPr>
        <w:t xml:space="preserve">  З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а належне ведення ділової документації, </w:t>
      </w:r>
      <w:proofErr w:type="spellStart"/>
      <w:r w:rsidRPr="00D97382"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97382">
        <w:rPr>
          <w:rFonts w:ascii="Times New Roman" w:hAnsi="Times New Roman" w:cs="Times New Roman"/>
          <w:sz w:val="28"/>
          <w:szCs w:val="28"/>
          <w:lang w:val="uk-UA"/>
        </w:rPr>
        <w:t>язаною</w:t>
      </w:r>
      <w:proofErr w:type="spellEnd"/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з вхідною і вихідною інформацією,</w:t>
      </w: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Pr="00D97382">
        <w:rPr>
          <w:rFonts w:ascii="Times New Roman" w:hAnsi="Times New Roman" w:cs="Times New Roman"/>
          <w:sz w:val="28"/>
          <w:szCs w:val="28"/>
        </w:rPr>
        <w:t xml:space="preserve"> н</w:t>
      </w:r>
      <w:proofErr w:type="spellStart"/>
      <w:r w:rsidRPr="00D97382">
        <w:rPr>
          <w:rFonts w:ascii="Times New Roman" w:hAnsi="Times New Roman" w:cs="Times New Roman"/>
          <w:sz w:val="28"/>
          <w:szCs w:val="28"/>
          <w:lang w:val="uk-UA"/>
        </w:rPr>
        <w:t>еобхідн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>а д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ля вирішення </w:t>
      </w:r>
      <w:r w:rsidRPr="00D97382">
        <w:rPr>
          <w:rFonts w:ascii="Times New Roman" w:hAnsi="Times New Roman" w:cs="Times New Roman"/>
          <w:sz w:val="28"/>
          <w:szCs w:val="28"/>
        </w:rPr>
        <w:t xml:space="preserve"> о</w:t>
      </w:r>
      <w:proofErr w:type="spellStart"/>
      <w:r w:rsidRPr="00D97382">
        <w:rPr>
          <w:rFonts w:ascii="Times New Roman" w:hAnsi="Times New Roman" w:cs="Times New Roman"/>
          <w:sz w:val="28"/>
          <w:szCs w:val="28"/>
          <w:lang w:val="uk-UA"/>
        </w:rPr>
        <w:t>перативних</w:t>
      </w:r>
      <w:proofErr w:type="spellEnd"/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</w:rPr>
        <w:t>т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D97382">
        <w:rPr>
          <w:rFonts w:ascii="Times New Roman" w:hAnsi="Times New Roman" w:cs="Times New Roman"/>
          <w:sz w:val="28"/>
          <w:szCs w:val="28"/>
        </w:rPr>
        <w:t xml:space="preserve"> п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ланових  </w:t>
      </w:r>
      <w:r w:rsidRPr="00D97382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D97382">
        <w:rPr>
          <w:rFonts w:ascii="Times New Roman" w:hAnsi="Times New Roman" w:cs="Times New Roman"/>
          <w:sz w:val="28"/>
          <w:szCs w:val="28"/>
          <w:lang w:val="uk-UA"/>
        </w:rPr>
        <w:t>итань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109C1804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.3.</w:t>
      </w:r>
      <w:r w:rsidRPr="00D97382">
        <w:rPr>
          <w:rFonts w:ascii="Times New Roman" w:hAnsi="Times New Roman" w:cs="Times New Roman"/>
          <w:sz w:val="28"/>
          <w:szCs w:val="28"/>
        </w:rPr>
        <w:t xml:space="preserve"> З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а своєчасну обробку вхідної та вихідної </w:t>
      </w:r>
      <w:proofErr w:type="gramStart"/>
      <w:r w:rsidRPr="00D97382">
        <w:rPr>
          <w:rFonts w:ascii="Times New Roman" w:hAnsi="Times New Roman" w:cs="Times New Roman"/>
          <w:sz w:val="28"/>
          <w:szCs w:val="28"/>
          <w:lang w:val="uk-UA"/>
        </w:rPr>
        <w:t>кореспонденції,</w:t>
      </w: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якісний</w:t>
      </w:r>
      <w:proofErr w:type="gramEnd"/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належним оформленням документів.</w:t>
      </w:r>
      <w:r w:rsidRPr="00D9738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F521437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 3.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97382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належних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матеріально-технічних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побутових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>.</w:t>
      </w:r>
    </w:p>
    <w:p w14:paraId="1ADE55C1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>3.5.</w:t>
      </w:r>
      <w:r w:rsidRPr="00D97382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приміщеннях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і на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санітарногігіснічного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стану. теплового і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освітлювального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режиму. </w:t>
      </w:r>
    </w:p>
    <w:p w14:paraId="5E8C836F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>3.6</w:t>
      </w:r>
      <w:r w:rsidRPr="00D97382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добросовісне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функціональн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язків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>.</w:t>
      </w:r>
    </w:p>
    <w:p w14:paraId="4F9B2D9D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3.7.</w:t>
      </w:r>
      <w:r w:rsidRPr="00D9738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трудової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раці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31B648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>3.8.</w:t>
      </w:r>
      <w:r w:rsidRPr="00D97382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ініціативність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результативність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2A9E42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>3.9</w:t>
      </w:r>
      <w:r w:rsidRPr="00D97382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відповідальне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творче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. Правил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трудового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розпорядку</w:t>
      </w:r>
      <w:proofErr w:type="spellEnd"/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добросовісне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0602FF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>6. ПРИКІНЦЕВІ ПОЛОЖЕННЯ</w:t>
      </w:r>
    </w:p>
    <w:p w14:paraId="10ADD33F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>1. Із введенням в дію цього Положення усі попередні нормативні документи КОМУНАЛЬНОГО ЗАКЛАДУ  «КОРОПСЬКОГО ЦЕНТРУ ДИТЯЧОЇ ТА ЮНАЦЬКОЇ ТВОРЧОСТІ»,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що регламентують нарахування і виплату премій працівникам  Центру, вважаються такими, що втратили чинність.</w:t>
      </w:r>
    </w:p>
    <w:p w14:paraId="778DD852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1.1.</w:t>
      </w: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доповнення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вносяться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у порядку,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внутрішніми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організаційнорозпорядчими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документами КОМУНАЛЬНОГО  ЗАКЛАДУ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«КОРОПСЬКОГО ЦЕНТРУ ДИТЯЧОЇ ТА ЮНАЦЬКОЇ ТВОРЧОСТІ»</w:t>
      </w: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B0CA16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1.3</w:t>
      </w:r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врегульовані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регулюються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>.</w:t>
      </w:r>
    </w:p>
    <w:p w14:paraId="7445710D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r w:rsidRPr="00D9738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97382">
        <w:rPr>
          <w:rFonts w:ascii="Times New Roman" w:hAnsi="Times New Roman" w:cs="Times New Roman"/>
          <w:sz w:val="28"/>
          <w:szCs w:val="28"/>
        </w:rPr>
        <w:t xml:space="preserve">.4. Спори з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преміювання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розглядаються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97382">
        <w:rPr>
          <w:rFonts w:ascii="Times New Roman" w:hAnsi="Times New Roman" w:cs="Times New Roman"/>
          <w:sz w:val="28"/>
          <w:szCs w:val="28"/>
        </w:rPr>
        <w:t>у порядку</w:t>
      </w:r>
      <w:proofErr w:type="gramEnd"/>
      <w:r w:rsidRPr="00D97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передбаченому</w:t>
      </w:r>
      <w:proofErr w:type="spellEnd"/>
      <w:r w:rsidRPr="00D97382">
        <w:rPr>
          <w:rFonts w:ascii="Times New Roman" w:hAnsi="Times New Roman" w:cs="Times New Roman"/>
          <w:sz w:val="28"/>
          <w:szCs w:val="28"/>
        </w:rPr>
        <w:t xml:space="preserve"> нормами чинного </w:t>
      </w:r>
      <w:proofErr w:type="spellStart"/>
      <w:r w:rsidRPr="00D97382">
        <w:rPr>
          <w:rFonts w:ascii="Times New Roman" w:hAnsi="Times New Roman" w:cs="Times New Roman"/>
          <w:sz w:val="28"/>
          <w:szCs w:val="28"/>
        </w:rPr>
        <w:t>законодавств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973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0EEF5E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01B581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9CCCDC" w14:textId="77777777" w:rsidR="00E40EC7" w:rsidRPr="00D97382" w:rsidRDefault="00E40EC7" w:rsidP="00E40EC7">
      <w:pPr>
        <w:pStyle w:val="a3"/>
        <w:ind w:left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6BFA33" w14:textId="77777777" w:rsidR="00E40EC7" w:rsidRPr="00D97382" w:rsidRDefault="00E40EC7" w:rsidP="00E40EC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66A650D" w14:textId="77777777" w:rsidR="00E40EC7" w:rsidRPr="00D97382" w:rsidRDefault="00E40EC7" w:rsidP="00E40EC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AB35421" w14:textId="77777777" w:rsidR="00E40EC7" w:rsidRPr="00D97382" w:rsidRDefault="00E40EC7" w:rsidP="00E40EC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CAF3681" w14:textId="77777777" w:rsidR="00E40EC7" w:rsidRPr="00D97382" w:rsidRDefault="00E40EC7" w:rsidP="00E40EC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8CAB566" w14:textId="77777777" w:rsidR="00E40EC7" w:rsidRPr="00D97382" w:rsidRDefault="00E40EC7" w:rsidP="00E40EC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39DEF48" w14:textId="77777777" w:rsidR="00E40EC7" w:rsidRPr="00D97382" w:rsidRDefault="00E40EC7" w:rsidP="00E40EC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Додаток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382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</w:p>
    <w:p w14:paraId="6CF18634" w14:textId="77777777" w:rsidR="00E40EC7" w:rsidRPr="00D97382" w:rsidRDefault="00E40EC7" w:rsidP="00E40EC7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B66C0F" w14:textId="77777777" w:rsidR="00E40EC7" w:rsidRPr="00D97382" w:rsidRDefault="00E40EC7" w:rsidP="00E40EC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>ПЕРЕЛІК</w:t>
      </w:r>
    </w:p>
    <w:p w14:paraId="595C35F8" w14:textId="28363BFB" w:rsidR="00E40EC7" w:rsidRPr="00D97382" w:rsidRDefault="00E40EC7" w:rsidP="00E40E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посад </w:t>
      </w:r>
      <w:proofErr w:type="spellStart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>працівників</w:t>
      </w:r>
      <w:proofErr w:type="spellEnd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 </w:t>
      </w:r>
      <w:proofErr w:type="spellStart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>ненормованим</w:t>
      </w:r>
      <w:proofErr w:type="spellEnd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>робочим</w:t>
      </w:r>
      <w:proofErr w:type="spellEnd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днем </w:t>
      </w:r>
      <w:proofErr w:type="spellStart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>системи</w:t>
      </w:r>
      <w:proofErr w:type="spellEnd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>Міні</w:t>
      </w:r>
      <w:r w:rsidR="00D55A37">
        <w:rPr>
          <w:rFonts w:ascii="Times New Roman" w:hAnsi="Times New Roman" w:cs="Times New Roman"/>
          <w:b/>
          <w:color w:val="000000"/>
          <w:sz w:val="28"/>
          <w:szCs w:val="28"/>
        </w:rPr>
        <w:t>стерства</w:t>
      </w:r>
      <w:proofErr w:type="spellEnd"/>
      <w:r w:rsidR="00D55A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55A37">
        <w:rPr>
          <w:rFonts w:ascii="Times New Roman" w:hAnsi="Times New Roman" w:cs="Times New Roman"/>
          <w:b/>
          <w:color w:val="000000"/>
          <w:sz w:val="28"/>
          <w:szCs w:val="28"/>
        </w:rPr>
        <w:t>освіти</w:t>
      </w:r>
      <w:proofErr w:type="spellEnd"/>
      <w:r w:rsidR="00D55A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і науки </w:t>
      </w:r>
      <w:proofErr w:type="spellStart"/>
      <w:r w:rsidR="00D55A37">
        <w:rPr>
          <w:rFonts w:ascii="Times New Roman" w:hAnsi="Times New Roman" w:cs="Times New Roman"/>
          <w:b/>
          <w:color w:val="000000"/>
          <w:sz w:val="28"/>
          <w:szCs w:val="28"/>
        </w:rPr>
        <w:t>України</w:t>
      </w:r>
      <w:proofErr w:type="spellEnd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 рекомендована </w:t>
      </w:r>
      <w:proofErr w:type="spellStart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>кількість</w:t>
      </w:r>
      <w:proofErr w:type="spellEnd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>днів</w:t>
      </w:r>
      <w:proofErr w:type="spellEnd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>додаткової</w:t>
      </w:r>
      <w:proofErr w:type="spellEnd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>відпустки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>яким</w:t>
      </w:r>
      <w:proofErr w:type="spellEnd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>працівникам</w:t>
      </w:r>
      <w:proofErr w:type="spellEnd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>може</w:t>
      </w:r>
      <w:proofErr w:type="spellEnd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>надаватись</w:t>
      </w:r>
      <w:proofErr w:type="spellEnd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18F3F9D" w14:textId="77777777" w:rsidR="00E40EC7" w:rsidRPr="00D97382" w:rsidRDefault="00E40EC7" w:rsidP="00E40E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2F883FAE" w14:textId="77777777" w:rsidR="00E40EC7" w:rsidRPr="00D97382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18FFC14B" w14:textId="77777777" w:rsidR="00E40EC7" w:rsidRPr="00076107" w:rsidRDefault="00E40EC7" w:rsidP="00E40EC7">
      <w:pPr>
        <w:pStyle w:val="a3"/>
        <w:numPr>
          <w:ilvl w:val="0"/>
          <w:numId w:val="4"/>
        </w:numPr>
        <w:spacing w:before="4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7610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Керівники закладів дошкільної та позашкільної освіти – 7 календарних  днів.  </w:t>
      </w:r>
    </w:p>
    <w:p w14:paraId="26A70DE0" w14:textId="77777777" w:rsidR="00E40EC7" w:rsidRPr="00076107" w:rsidRDefault="00E40EC7" w:rsidP="00E40EC7">
      <w:pPr>
        <w:pStyle w:val="a3"/>
        <w:numPr>
          <w:ilvl w:val="0"/>
          <w:numId w:val="4"/>
        </w:numPr>
        <w:spacing w:before="4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76107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proofErr w:type="spellStart"/>
      <w:r w:rsidRPr="00076107">
        <w:rPr>
          <w:rFonts w:ascii="Times New Roman" w:hAnsi="Times New Roman" w:cs="Times New Roman"/>
          <w:color w:val="000000"/>
          <w:sz w:val="28"/>
          <w:szCs w:val="28"/>
        </w:rPr>
        <w:t>ав</w:t>
      </w:r>
      <w:r w:rsidRPr="00076107">
        <w:rPr>
          <w:rFonts w:ascii="Times New Roman" w:hAnsi="Times New Roman" w:cs="Times New Roman"/>
          <w:color w:val="000000"/>
          <w:sz w:val="28"/>
          <w:szCs w:val="28"/>
          <w:lang w:val="uk-UA"/>
        </w:rPr>
        <w:t>ідуючий</w:t>
      </w:r>
      <w:proofErr w:type="spellEnd"/>
      <w:r w:rsidRPr="000761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господарством </w:t>
      </w:r>
      <w:r w:rsidRPr="00076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61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76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61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-- </w:t>
      </w:r>
      <w:r w:rsidRPr="00076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610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 календарні </w:t>
      </w:r>
      <w:proofErr w:type="spellStart"/>
      <w:r w:rsidRPr="00076107">
        <w:rPr>
          <w:rFonts w:ascii="Times New Roman" w:hAnsi="Times New Roman" w:cs="Times New Roman"/>
          <w:bCs/>
          <w:color w:val="000000"/>
          <w:sz w:val="28"/>
          <w:szCs w:val="28"/>
        </w:rPr>
        <w:t>дні</w:t>
      </w:r>
      <w:proofErr w:type="spellEnd"/>
      <w:r w:rsidRPr="0007610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71CC039E" w14:textId="77777777" w:rsidR="00E40EC7" w:rsidRPr="00B724FE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</w:t>
      </w:r>
    </w:p>
    <w:p w14:paraId="3AB3BBE9" w14:textId="77777777" w:rsidR="00E40EC7" w:rsidRPr="00D97382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1C3CA8B2" w14:textId="77777777" w:rsidR="00E40EC7" w:rsidRPr="00B724FE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E208057" w14:textId="77777777" w:rsidR="00E40EC7" w:rsidRPr="00B724FE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FE874FB" w14:textId="77777777" w:rsidR="00E40EC7" w:rsidRPr="00B724FE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3DC7FD3" w14:textId="77777777" w:rsidR="00E40EC7" w:rsidRPr="00D97382" w:rsidRDefault="00E40EC7" w:rsidP="00E40EC7">
      <w:pPr>
        <w:pStyle w:val="a4"/>
        <w:rPr>
          <w:bCs/>
          <w:color w:val="000000"/>
          <w:sz w:val="28"/>
          <w:szCs w:val="28"/>
          <w:lang w:eastAsia="ru-RU"/>
        </w:rPr>
      </w:pPr>
      <w:r w:rsidRPr="00D97382">
        <w:rPr>
          <w:bCs/>
          <w:color w:val="000000"/>
          <w:sz w:val="28"/>
          <w:szCs w:val="28"/>
        </w:rPr>
        <w:t xml:space="preserve"> </w:t>
      </w:r>
    </w:p>
    <w:p w14:paraId="2D2095CC" w14:textId="77777777" w:rsidR="00E40EC7" w:rsidRPr="00D97382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724F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</w:p>
    <w:p w14:paraId="561F8C46" w14:textId="77777777" w:rsidR="00E40EC7" w:rsidRPr="00D97382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355391E" w14:textId="77777777" w:rsidR="00E40EC7" w:rsidRPr="00D97382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77CE5A7" w14:textId="77777777" w:rsidR="00E40EC7" w:rsidRPr="00D97382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D830286" w14:textId="77777777" w:rsidR="00E40EC7" w:rsidRPr="00D97382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60493C3" w14:textId="77777777" w:rsidR="00E40EC7" w:rsidRPr="00D97382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8A58BD0" w14:textId="77777777" w:rsidR="00E40EC7" w:rsidRPr="00D97382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1F17A96" w14:textId="77777777" w:rsidR="00E40EC7" w:rsidRPr="00D97382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7F8A608" w14:textId="77777777" w:rsidR="00E40EC7" w:rsidRPr="00D97382" w:rsidRDefault="00E40EC7" w:rsidP="00E40EC7">
      <w:pPr>
        <w:spacing w:before="4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9065D11" w14:textId="77777777" w:rsidR="00E40EC7" w:rsidRPr="00D97382" w:rsidRDefault="00E40EC7" w:rsidP="00E40EC7">
      <w:pPr>
        <w:spacing w:before="4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42D3F0D" w14:textId="77777777" w:rsidR="00E40EC7" w:rsidRPr="00D97382" w:rsidRDefault="00E40EC7" w:rsidP="00E40EC7">
      <w:pPr>
        <w:spacing w:before="40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Додаток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382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</w:p>
    <w:p w14:paraId="26D8A273" w14:textId="77777777" w:rsidR="00E40EC7" w:rsidRPr="00D97382" w:rsidRDefault="00E40EC7" w:rsidP="00E40EC7">
      <w:pPr>
        <w:overflowPunct w:val="0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>ПОЛОЖЕННЯ</w:t>
      </w:r>
    </w:p>
    <w:p w14:paraId="5FDCEF9D" w14:textId="77777777" w:rsidR="00E40EC7" w:rsidRPr="00D97382" w:rsidRDefault="00E40EC7" w:rsidP="00E40EC7">
      <w:pPr>
        <w:pStyle w:val="2"/>
        <w:jc w:val="center"/>
        <w:rPr>
          <w:b/>
          <w:i w:val="0"/>
          <w:color w:val="000000"/>
          <w:szCs w:val="28"/>
        </w:rPr>
      </w:pPr>
      <w:r w:rsidRPr="00D97382">
        <w:rPr>
          <w:b/>
          <w:i w:val="0"/>
          <w:color w:val="000000"/>
          <w:szCs w:val="28"/>
        </w:rPr>
        <w:t xml:space="preserve">про надання щорічної грошової винагороди за сумлінну працю, </w:t>
      </w:r>
    </w:p>
    <w:p w14:paraId="39E15212" w14:textId="77777777" w:rsidR="00E40EC7" w:rsidRPr="00D97382" w:rsidRDefault="00E40EC7" w:rsidP="00E40EC7">
      <w:pPr>
        <w:pStyle w:val="2"/>
        <w:jc w:val="center"/>
        <w:rPr>
          <w:b/>
          <w:i w:val="0"/>
          <w:color w:val="000000"/>
          <w:szCs w:val="28"/>
        </w:rPr>
      </w:pPr>
      <w:r w:rsidRPr="00D97382">
        <w:rPr>
          <w:b/>
          <w:i w:val="0"/>
          <w:color w:val="000000"/>
          <w:szCs w:val="28"/>
        </w:rPr>
        <w:t xml:space="preserve">зразкове виконання службових обов’язків керівникам навчальних закладів </w:t>
      </w:r>
    </w:p>
    <w:p w14:paraId="141655EE" w14:textId="77777777" w:rsidR="00E40EC7" w:rsidRPr="00D97382" w:rsidRDefault="00E40EC7" w:rsidP="00E40EC7">
      <w:pPr>
        <w:overflowPunct w:val="0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7EB59B0" w14:textId="77777777" w:rsidR="00E40EC7" w:rsidRPr="00D97382" w:rsidRDefault="00E40EC7" w:rsidP="00E40EC7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Щорічна грошова винагорода за сумлінну працю, зразкове виконання службових обов’язків керівникам закладів освіти  надається відповідно до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  <w:lang w:val="uk-UA"/>
        </w:rPr>
        <w:t>абз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6 ч. 1 ст. 57 Закону України “Про освіту”, Порядку надання </w:t>
      </w:r>
      <w:r w:rsidRPr="00D9738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щорічної грошової винагороди педагогічним працівникам навчальних закладів державної та комунальної форми власності за сумлінну працю, зразкове виконання службових обов’язків, затвердженого постановою Кабінету Міністрів України від 05.06.2000 № 898, Колективного договору КЗ «</w:t>
      </w:r>
      <w:proofErr w:type="spellStart"/>
      <w:r w:rsidRPr="00D9738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Коропського</w:t>
      </w:r>
      <w:proofErr w:type="spellEnd"/>
      <w:r w:rsidRPr="00D9738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центру дитячої та юнацької творчості»</w:t>
      </w:r>
      <w:r w:rsidRPr="00D97382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val="uk-UA"/>
        </w:rPr>
        <w:t xml:space="preserve"> </w:t>
      </w:r>
      <w:proofErr w:type="spellStart"/>
      <w:r w:rsidRPr="00D97382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val="uk-UA"/>
        </w:rPr>
        <w:t>Коропської</w:t>
      </w:r>
      <w:proofErr w:type="spellEnd"/>
      <w:r w:rsidRPr="00D97382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val="uk-UA"/>
        </w:rPr>
        <w:t xml:space="preserve"> територіальної громади</w:t>
      </w:r>
      <w:r w:rsidRPr="00D97382">
        <w:rPr>
          <w:rFonts w:ascii="Times New Roman" w:hAnsi="Times New Roman" w:cs="Times New Roman"/>
          <w:color w:val="000000"/>
          <w:kern w:val="2"/>
          <w:sz w:val="28"/>
          <w:szCs w:val="28"/>
          <w:lang w:val="uk-UA"/>
        </w:rPr>
        <w:t xml:space="preserve"> </w:t>
      </w:r>
      <w:r w:rsidRPr="00D9738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та цього Положення.</w:t>
      </w:r>
    </w:p>
    <w:p w14:paraId="5ADC80B0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 xml:space="preserve">2. Кошти на виплату винагороди передбачаються окремим рядком у штатних розписах позашкільного закладу, та визначаються щорічно, в залежності від забезпечення фінансування місцевого бюджету </w:t>
      </w:r>
      <w:proofErr w:type="spellStart"/>
      <w:r w:rsidRPr="00D97382">
        <w:rPr>
          <w:i w:val="0"/>
          <w:color w:val="000000"/>
          <w:szCs w:val="28"/>
        </w:rPr>
        <w:t>Коропської</w:t>
      </w:r>
      <w:proofErr w:type="spellEnd"/>
      <w:r w:rsidRPr="00D97382">
        <w:rPr>
          <w:i w:val="0"/>
          <w:color w:val="000000"/>
          <w:szCs w:val="28"/>
        </w:rPr>
        <w:t xml:space="preserve"> СР </w:t>
      </w:r>
      <w:r>
        <w:rPr>
          <w:i w:val="0"/>
          <w:color w:val="000000"/>
          <w:szCs w:val="28"/>
        </w:rPr>
        <w:t xml:space="preserve">                              </w:t>
      </w:r>
      <w:r w:rsidRPr="00D97382">
        <w:rPr>
          <w:i w:val="0"/>
          <w:color w:val="000000"/>
          <w:szCs w:val="28"/>
        </w:rPr>
        <w:t>3. Право на винагороду мають всі керівники навчальних закладів, за виключенням тих, які:</w:t>
      </w:r>
    </w:p>
    <w:p w14:paraId="5841D247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- мають не зняте дисциплінарне стягнення;</w:t>
      </w:r>
    </w:p>
    <w:p w14:paraId="702CCEAC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- перебували в трудових відносинах, але протягом відповідного періоду з різних причин жодного дня не працювали (непрацездатність, відпустка по догляду тощо).</w:t>
      </w:r>
    </w:p>
    <w:p w14:paraId="0201975F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4. Умовою надання винагороди є зайняття посади керівника навчального закладу на день видання наказу про виплату винагороди.</w:t>
      </w:r>
    </w:p>
    <w:p w14:paraId="1218C6CB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 xml:space="preserve">5. Розмір винагороди кожному керівнику визначається начальником відділу освіти </w:t>
      </w:r>
      <w:proofErr w:type="spellStart"/>
      <w:r w:rsidRPr="00D97382">
        <w:rPr>
          <w:i w:val="0"/>
          <w:color w:val="000000"/>
          <w:szCs w:val="28"/>
        </w:rPr>
        <w:t>Коропської</w:t>
      </w:r>
      <w:proofErr w:type="spellEnd"/>
      <w:r w:rsidRPr="00D97382">
        <w:rPr>
          <w:i w:val="0"/>
          <w:color w:val="000000"/>
          <w:szCs w:val="28"/>
        </w:rPr>
        <w:t xml:space="preserve"> селищної ради.</w:t>
      </w:r>
    </w:p>
    <w:p w14:paraId="5B8F24D3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6. При визначенні розміру винагороди враховується:</w:t>
      </w:r>
    </w:p>
    <w:p w14:paraId="1D84A3A6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виконання посадових обов’язків, інших нормативних актів;</w:t>
      </w:r>
    </w:p>
    <w:p w14:paraId="0486C77D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ініціативність;</w:t>
      </w:r>
    </w:p>
    <w:p w14:paraId="419FB205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впровадження нових форм і технологій у навчанні і вихованні дітей;</w:t>
      </w:r>
    </w:p>
    <w:p w14:paraId="267D38B8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експериментальна, наукова робота навчального закладу;</w:t>
      </w:r>
    </w:p>
    <w:p w14:paraId="2CF5A896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підготовка і проведення семінарів,  змагань, конкурсів;</w:t>
      </w:r>
    </w:p>
    <w:p w14:paraId="67514FBE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участь педпрацівників у змаганнях, конкурсах, оглядах різного рівня;</w:t>
      </w:r>
    </w:p>
    <w:p w14:paraId="356D1047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підготовка та результативність учнів в  змаганнях, конкурсах різного рівня;</w:t>
      </w:r>
    </w:p>
    <w:p w14:paraId="34164EFB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підготовка до нового навчального року;</w:t>
      </w:r>
    </w:p>
    <w:p w14:paraId="56E0CF32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оздоровлення та відпочинок дітей;</w:t>
      </w:r>
    </w:p>
    <w:p w14:paraId="09798D1B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економічне використання енергоресурсів;</w:t>
      </w:r>
    </w:p>
    <w:p w14:paraId="1726F36B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оновлення і збереження матеріальної бази;</w:t>
      </w:r>
    </w:p>
    <w:p w14:paraId="4C550299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lastRenderedPageBreak/>
        <w:t>додержання вимог з охорони праці та техніки безпеки, санітарно-гігієнічного режиму.</w:t>
      </w:r>
    </w:p>
    <w:p w14:paraId="7451804B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7. При визначенні розміру винагороди враховується період, що минув з часу видання минулорічного наказу про винагороду.</w:t>
      </w:r>
    </w:p>
    <w:p w14:paraId="75B3BFD8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8. При визначенні розміру винагороди може бути врахований час фактичної роботи керівника протягом відповідного періоду.</w:t>
      </w:r>
    </w:p>
    <w:p w14:paraId="0BD3B264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9. Розмір  винагороди не може перевищувати одного посадового окладу з  урахуванням підвищень на день видання наказу про виплату винагороди.</w:t>
      </w:r>
    </w:p>
    <w:p w14:paraId="536F4F9D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10. Винагорода надається на підставі наказу відділу освіти погодженого з головою територіальної організації Профспілки.</w:t>
      </w:r>
    </w:p>
    <w:p w14:paraId="704E1718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11. Наказ про надання винагороди повинен бути виданий до Дня працівників освіти.</w:t>
      </w:r>
    </w:p>
    <w:p w14:paraId="7ED8E47B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12. Керівникам, які мають право на винагороду, але яким вона з різних причин не була надана до завершення відповідного календарного року (в тому числі у зв’язку з незаконними доганою, звільненням), винагорода нараховується та виплачується у наступному році в межах загальних коштів, передбачених кошторисом навчального закладу на оплату праці.</w:t>
      </w:r>
    </w:p>
    <w:p w14:paraId="61C2511F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ab/>
      </w:r>
      <w:r w:rsidRPr="00D97382">
        <w:rPr>
          <w:i w:val="0"/>
          <w:color w:val="000000"/>
          <w:szCs w:val="28"/>
        </w:rPr>
        <w:tab/>
      </w:r>
      <w:r w:rsidRPr="00D97382">
        <w:rPr>
          <w:i w:val="0"/>
          <w:color w:val="000000"/>
          <w:szCs w:val="28"/>
        </w:rPr>
        <w:tab/>
      </w:r>
      <w:r w:rsidRPr="00D97382">
        <w:rPr>
          <w:i w:val="0"/>
          <w:color w:val="000000"/>
          <w:szCs w:val="28"/>
        </w:rPr>
        <w:tab/>
      </w:r>
      <w:r w:rsidRPr="00D97382">
        <w:rPr>
          <w:i w:val="0"/>
          <w:color w:val="000000"/>
          <w:szCs w:val="28"/>
        </w:rPr>
        <w:tab/>
      </w:r>
      <w:r w:rsidRPr="00D97382">
        <w:rPr>
          <w:i w:val="0"/>
          <w:color w:val="000000"/>
          <w:szCs w:val="28"/>
        </w:rPr>
        <w:tab/>
      </w:r>
      <w:r w:rsidRPr="00D97382">
        <w:rPr>
          <w:i w:val="0"/>
          <w:color w:val="000000"/>
          <w:szCs w:val="28"/>
        </w:rPr>
        <w:tab/>
      </w:r>
      <w:r w:rsidRPr="00D97382">
        <w:rPr>
          <w:i w:val="0"/>
          <w:color w:val="000000"/>
          <w:szCs w:val="28"/>
        </w:rPr>
        <w:tab/>
      </w:r>
      <w:r w:rsidRPr="00D97382">
        <w:rPr>
          <w:i w:val="0"/>
          <w:color w:val="000000"/>
          <w:szCs w:val="28"/>
        </w:rPr>
        <w:tab/>
      </w:r>
      <w:r w:rsidRPr="00D97382">
        <w:rPr>
          <w:i w:val="0"/>
          <w:color w:val="000000"/>
          <w:szCs w:val="28"/>
        </w:rPr>
        <w:tab/>
        <w:t xml:space="preserve">         </w:t>
      </w:r>
    </w:p>
    <w:p w14:paraId="76AEF7A3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315F1F34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293CD274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1D626756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632314BF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53DFE0AA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4EBACE92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6F9397B2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0C2F6DA5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128E0EAA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6ED53A51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052B15DD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60F26A11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4EDC0383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697FA3A9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60B679E3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536EDE18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5F4B1662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5EA69B5F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38A36953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700C5883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24AC7EBF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08872142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43139979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</w:p>
    <w:p w14:paraId="61F38F25" w14:textId="77777777" w:rsidR="00E40EC7" w:rsidRPr="00D97382" w:rsidRDefault="00E40EC7" w:rsidP="00E40EC7">
      <w:pPr>
        <w:pStyle w:val="2"/>
        <w:jc w:val="right"/>
        <w:rPr>
          <w:i w:val="0"/>
          <w:color w:val="000000"/>
          <w:szCs w:val="28"/>
        </w:rPr>
      </w:pPr>
    </w:p>
    <w:p w14:paraId="1A1EBF74" w14:textId="77777777" w:rsidR="00E40EC7" w:rsidRPr="00D97382" w:rsidRDefault="00E40EC7" w:rsidP="00E40EC7">
      <w:pPr>
        <w:pStyle w:val="2"/>
        <w:jc w:val="right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lastRenderedPageBreak/>
        <w:t>Додаток 5</w:t>
      </w:r>
    </w:p>
    <w:p w14:paraId="28A38B20" w14:textId="77777777" w:rsidR="00E40EC7" w:rsidRPr="00D97382" w:rsidRDefault="00E40EC7" w:rsidP="00E40EC7">
      <w:pPr>
        <w:overflowPunct w:val="0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51D1721" w14:textId="77777777" w:rsidR="00E40EC7" w:rsidRPr="00D97382" w:rsidRDefault="00E40EC7" w:rsidP="00E40EC7">
      <w:pPr>
        <w:overflowPunct w:val="0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ПОЛОЖЕННЯ</w:t>
      </w:r>
    </w:p>
    <w:p w14:paraId="680D11EC" w14:textId="77777777" w:rsidR="00E40EC7" w:rsidRPr="00D97382" w:rsidRDefault="00E40EC7" w:rsidP="00E40EC7">
      <w:pPr>
        <w:pStyle w:val="2"/>
        <w:jc w:val="center"/>
        <w:rPr>
          <w:b/>
          <w:i w:val="0"/>
          <w:color w:val="000000"/>
          <w:szCs w:val="28"/>
        </w:rPr>
      </w:pPr>
      <w:r w:rsidRPr="00D97382">
        <w:rPr>
          <w:b/>
          <w:i w:val="0"/>
          <w:color w:val="000000"/>
          <w:szCs w:val="28"/>
        </w:rPr>
        <w:t xml:space="preserve">про надання щорічної грошової винагороди за сумлінну працю, </w:t>
      </w:r>
    </w:p>
    <w:p w14:paraId="587568C5" w14:textId="77777777" w:rsidR="00E40EC7" w:rsidRPr="00D97382" w:rsidRDefault="00E40EC7" w:rsidP="00E40EC7">
      <w:pPr>
        <w:pStyle w:val="2"/>
        <w:jc w:val="center"/>
        <w:rPr>
          <w:b/>
          <w:i w:val="0"/>
          <w:color w:val="000000"/>
          <w:szCs w:val="28"/>
        </w:rPr>
      </w:pPr>
      <w:r w:rsidRPr="00D97382">
        <w:rPr>
          <w:b/>
          <w:i w:val="0"/>
          <w:color w:val="000000"/>
          <w:szCs w:val="28"/>
        </w:rPr>
        <w:t>зразкове виконання службових обов’язків педагогічним працівникам навчального закладу</w:t>
      </w:r>
    </w:p>
    <w:p w14:paraId="2B4125D5" w14:textId="77777777" w:rsidR="00E40EC7" w:rsidRPr="00D97382" w:rsidRDefault="00E40EC7" w:rsidP="00E40EC7">
      <w:pPr>
        <w:pStyle w:val="2"/>
        <w:jc w:val="center"/>
        <w:rPr>
          <w:b/>
          <w:i w:val="0"/>
          <w:color w:val="000000"/>
          <w:szCs w:val="28"/>
        </w:rPr>
      </w:pPr>
    </w:p>
    <w:p w14:paraId="7D55352A" w14:textId="77777777" w:rsidR="00E40EC7" w:rsidRPr="00D97382" w:rsidRDefault="00E40EC7" w:rsidP="00E40EC7">
      <w:pPr>
        <w:jc w:val="both"/>
        <w:rPr>
          <w:rFonts w:ascii="Times New Roman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Щорічна грошова винагорода за сумлінну працю і зразкове виконання службових обов’язків надається відповідно до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  <w:lang w:val="uk-UA"/>
        </w:rPr>
        <w:t>абз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6 ч. 1 ст. 57 Закону України “Про освіту”, Порядку надання </w:t>
      </w:r>
      <w:r w:rsidRPr="00D9738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щорічної грошової винагороди педагогічним працівникам навчальних закладів державної та комунальної форми власності за сумлінну працю, зразкове виконання службових обов’язків, затвердженого постановою Кабінету Міністрів України від 05.06.2000 № 898,  </w:t>
      </w:r>
      <w:proofErr w:type="spellStart"/>
      <w:r w:rsidRPr="00D9738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Колективого</w:t>
      </w:r>
      <w:proofErr w:type="spellEnd"/>
      <w:r w:rsidRPr="00D9738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договору </w:t>
      </w:r>
      <w:r w:rsidRPr="00D97382">
        <w:rPr>
          <w:rFonts w:ascii="Times New Roman" w:hAnsi="Times New Roman" w:cs="Times New Roman"/>
          <w:color w:val="000000"/>
          <w:kern w:val="2"/>
          <w:sz w:val="28"/>
          <w:szCs w:val="28"/>
          <w:lang w:val="uk-UA"/>
        </w:rPr>
        <w:t>КЗ «</w:t>
      </w:r>
      <w:proofErr w:type="spellStart"/>
      <w:r w:rsidRPr="00D97382">
        <w:rPr>
          <w:rFonts w:ascii="Times New Roman" w:hAnsi="Times New Roman" w:cs="Times New Roman"/>
          <w:color w:val="000000"/>
          <w:kern w:val="2"/>
          <w:sz w:val="28"/>
          <w:szCs w:val="28"/>
          <w:lang w:val="uk-UA"/>
        </w:rPr>
        <w:t>Коропського</w:t>
      </w:r>
      <w:proofErr w:type="spellEnd"/>
      <w:r w:rsidRPr="00D97382">
        <w:rPr>
          <w:rFonts w:ascii="Times New Roman" w:hAnsi="Times New Roman" w:cs="Times New Roman"/>
          <w:color w:val="000000"/>
          <w:kern w:val="2"/>
          <w:sz w:val="28"/>
          <w:szCs w:val="28"/>
          <w:lang w:val="uk-UA"/>
        </w:rPr>
        <w:t xml:space="preserve"> центру дитячої та юнацької творчості»</w:t>
      </w:r>
      <w:r w:rsidRPr="00D97382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val="uk-UA"/>
        </w:rPr>
        <w:t xml:space="preserve"> </w:t>
      </w:r>
      <w:proofErr w:type="spellStart"/>
      <w:r w:rsidRPr="00D97382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val="uk-UA"/>
        </w:rPr>
        <w:t>Коропської</w:t>
      </w:r>
      <w:proofErr w:type="spellEnd"/>
      <w:r w:rsidRPr="00D97382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val="uk-UA"/>
        </w:rPr>
        <w:t xml:space="preserve"> селищної ради.  </w:t>
      </w:r>
    </w:p>
    <w:p w14:paraId="48E595D3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 xml:space="preserve">2. Кошти на виплату винагороди передбачаються окремим рядком у штатних розписах позашкільного закладу, та визначаються щорічно, в залежності від забезпечення фінансування місцевого бюджету </w:t>
      </w:r>
      <w:proofErr w:type="spellStart"/>
      <w:r w:rsidRPr="00D97382">
        <w:rPr>
          <w:i w:val="0"/>
          <w:color w:val="000000"/>
          <w:szCs w:val="28"/>
        </w:rPr>
        <w:t>Коропської</w:t>
      </w:r>
      <w:proofErr w:type="spellEnd"/>
      <w:r w:rsidRPr="00D97382">
        <w:rPr>
          <w:i w:val="0"/>
          <w:color w:val="000000"/>
          <w:szCs w:val="28"/>
        </w:rPr>
        <w:t xml:space="preserve"> СР .</w:t>
      </w:r>
    </w:p>
    <w:p w14:paraId="2AB1AC60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3. Право на винагороду мають всі працівники навчального закладу, за виключенням тих, які:</w:t>
      </w:r>
    </w:p>
    <w:p w14:paraId="7D2EA7DA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- працюють за сумісництвом;</w:t>
      </w:r>
    </w:p>
    <w:p w14:paraId="01EA5341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- мають не зняте дисциплінарне стягнення;</w:t>
      </w:r>
    </w:p>
    <w:p w14:paraId="15889E3C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- перебували в трудових відносинах, але протягом відповідного періоду з різних причин жодного дня не працювали (непрацездатність, відпустка по догляду тощо).</w:t>
      </w:r>
    </w:p>
    <w:p w14:paraId="352B316D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4. Умовою надання винагороди є зайняття педагогічної посади на день видання наказу про виплату винагороди.</w:t>
      </w:r>
    </w:p>
    <w:p w14:paraId="5513F3F8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5. Розмір винагороди кожному працівнику визначається на спільному засіданні керівництва закладу.</w:t>
      </w:r>
    </w:p>
    <w:p w14:paraId="798354F8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6. При визначенні розміру винагороди враховується:</w:t>
      </w:r>
    </w:p>
    <w:p w14:paraId="3E5FB32B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якісне та своєчасне виконання обов’язків, визначених законодавством, посадовими інструкціями, іншими документами, виконання доручень керівництва;</w:t>
      </w:r>
    </w:p>
    <w:p w14:paraId="786942DF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дотримання правил внутрішнього трудового розпорядку, відсутність порушень трудової дисципліни;</w:t>
      </w:r>
    </w:p>
    <w:p w14:paraId="79376570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ініціативність;</w:t>
      </w:r>
    </w:p>
    <w:p w14:paraId="5D3B606A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впровадження передового педагогічного досвіду, новаторство в роботі;</w:t>
      </w:r>
    </w:p>
    <w:p w14:paraId="49EE9D8C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розробка власних програм, посібників, публікації, проведення досліджень;</w:t>
      </w:r>
    </w:p>
    <w:p w14:paraId="621ED1EF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участь у змаганнях, оглядах, конкурсах різного рівня;</w:t>
      </w:r>
    </w:p>
    <w:p w14:paraId="5368A201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lastRenderedPageBreak/>
        <w:t>досягнення учнів у змаганнях, конкурсах різного рівня;</w:t>
      </w:r>
    </w:p>
    <w:p w14:paraId="701BD494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оформлення кабінетів, виготовлення наочності;</w:t>
      </w:r>
    </w:p>
    <w:p w14:paraId="76B73842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 xml:space="preserve">проведення відкритих  занять, заходів; </w:t>
      </w:r>
    </w:p>
    <w:p w14:paraId="6DF63DFA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робота з батьками;</w:t>
      </w:r>
    </w:p>
    <w:p w14:paraId="1AB47F5B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бережне ставлення до майна навчального закладу;</w:t>
      </w:r>
    </w:p>
    <w:p w14:paraId="19869051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додержання вимог з охорони праці та техніки безпеки, санітарно-гігієнічного режиму;</w:t>
      </w:r>
    </w:p>
    <w:p w14:paraId="5A5B2720" w14:textId="77777777" w:rsidR="00E40EC7" w:rsidRPr="00D97382" w:rsidRDefault="00E40EC7" w:rsidP="00E40EC7">
      <w:pPr>
        <w:pStyle w:val="2"/>
        <w:widowControl/>
        <w:numPr>
          <w:ilvl w:val="0"/>
          <w:numId w:val="1"/>
        </w:numPr>
        <w:tabs>
          <w:tab w:val="clear" w:pos="720"/>
          <w:tab w:val="num" w:pos="426"/>
        </w:tabs>
        <w:overflowPunct w:val="0"/>
        <w:ind w:left="426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виконання громадської роботи.</w:t>
      </w:r>
    </w:p>
    <w:p w14:paraId="75F8DD33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7. При визначенні розміру винагороди враховується період, що минув з часу видання минулорічного наказу про винагороду.</w:t>
      </w:r>
    </w:p>
    <w:p w14:paraId="674AE0EA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8. При визначенні розміру винагороди може бути врахований час фактичної роботи працівника протягом відповідного періоду.</w:t>
      </w:r>
    </w:p>
    <w:p w14:paraId="3EA366B8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9. Розмір  винагороди не може перевищувати одного посадового окладу (ставки заробітної плати) з  урахуванням підвищень на день видання наказу про виплату винагороди.</w:t>
      </w:r>
    </w:p>
    <w:p w14:paraId="1DA88866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10. Винагорода надається на підставі наказу керівника закладу.</w:t>
      </w:r>
    </w:p>
    <w:p w14:paraId="65856594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11. Наказ про надання винагороди повинен бути виданий до Дня працівників освіти.</w:t>
      </w:r>
    </w:p>
    <w:p w14:paraId="4996C544" w14:textId="77777777" w:rsidR="00E40EC7" w:rsidRPr="00D97382" w:rsidRDefault="00E40EC7" w:rsidP="00E40EC7">
      <w:pPr>
        <w:pStyle w:val="2"/>
        <w:rPr>
          <w:i w:val="0"/>
          <w:color w:val="000000"/>
          <w:szCs w:val="28"/>
        </w:rPr>
      </w:pPr>
      <w:r w:rsidRPr="00D97382">
        <w:rPr>
          <w:i w:val="0"/>
          <w:color w:val="000000"/>
          <w:szCs w:val="28"/>
        </w:rPr>
        <w:t>12. Працівникам, які мають право на винагороду, але яким вона з різних причин не була надана до завершення відповідного календарного року (в тому числі у зв’язку з незаконними доганою, звільненням), винагорода нараховується та виплачується у наступному році в межах загальних коштів, передбачених кошторисом навчального закладу на оплату праці.</w:t>
      </w:r>
    </w:p>
    <w:p w14:paraId="381AAE20" w14:textId="77777777" w:rsidR="00E40EC7" w:rsidRPr="00D97382" w:rsidRDefault="00E40EC7" w:rsidP="00E40EC7">
      <w:pPr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96D518" w14:textId="77777777" w:rsidR="00E40EC7" w:rsidRPr="00D97382" w:rsidRDefault="00E40EC7" w:rsidP="00E40EC7">
      <w:pPr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F79E0E6" w14:textId="77777777" w:rsidR="00E40EC7" w:rsidRPr="00D97382" w:rsidRDefault="00E40EC7" w:rsidP="00E40EC7">
      <w:pPr>
        <w:ind w:firstLine="7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E36D451" w14:textId="77777777" w:rsidR="00D97382" w:rsidRPr="00D97382" w:rsidRDefault="00D97382" w:rsidP="00D97382">
      <w:pPr>
        <w:spacing w:before="40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87BECE3" w14:textId="77777777" w:rsidR="00D97382" w:rsidRDefault="00D97382" w:rsidP="00D97382">
      <w:pPr>
        <w:spacing w:before="40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1B58FAE" w14:textId="77777777" w:rsidR="00E40EC7" w:rsidRDefault="00E40EC7" w:rsidP="00D97382">
      <w:pPr>
        <w:spacing w:before="40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991AE88" w14:textId="77777777" w:rsidR="00E40EC7" w:rsidRDefault="00E40EC7" w:rsidP="00D97382">
      <w:pPr>
        <w:spacing w:before="40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4E15992" w14:textId="77777777" w:rsidR="00E40EC7" w:rsidRDefault="00E40EC7" w:rsidP="00D97382">
      <w:pPr>
        <w:spacing w:before="40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435F86D" w14:textId="77777777" w:rsidR="00E40EC7" w:rsidRDefault="00E40EC7" w:rsidP="00D97382">
      <w:pPr>
        <w:spacing w:before="40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58844E4" w14:textId="77777777" w:rsidR="00E40EC7" w:rsidRDefault="00E40EC7" w:rsidP="00D97382">
      <w:pPr>
        <w:spacing w:before="40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7C7A9C2" w14:textId="77777777" w:rsidR="00E40EC7" w:rsidRPr="00D97382" w:rsidRDefault="00E40EC7" w:rsidP="00D97382">
      <w:pPr>
        <w:spacing w:before="40"/>
        <w:ind w:firstLine="360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53B828E" w14:textId="77777777" w:rsidR="00D97382" w:rsidRPr="00D97382" w:rsidRDefault="00D97382" w:rsidP="00D97382">
      <w:pPr>
        <w:spacing w:before="4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308E013" w14:textId="36C2484D" w:rsidR="00D97382" w:rsidRPr="00076107" w:rsidRDefault="00D97382" w:rsidP="00D97382">
      <w:pPr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Додаток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6107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</w:p>
    <w:p w14:paraId="2688F60C" w14:textId="77777777" w:rsidR="00D97382" w:rsidRPr="00D97382" w:rsidRDefault="00D97382" w:rsidP="00D97382">
      <w:pPr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F53F1BA" w14:textId="6D1F8050" w:rsidR="00D97382" w:rsidRPr="00D97382" w:rsidRDefault="00D97382" w:rsidP="00D97382">
      <w:pPr>
        <w:tabs>
          <w:tab w:val="left" w:pos="1440"/>
          <w:tab w:val="left" w:pos="1620"/>
        </w:tabs>
        <w:ind w:left="90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>Допустимі</w:t>
      </w:r>
      <w:proofErr w:type="spellEnd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величин</w:t>
      </w:r>
      <w:r w:rsidR="00B724F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и</w:t>
      </w:r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>температури</w:t>
      </w:r>
      <w:proofErr w:type="spellEnd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>повітря</w:t>
      </w:r>
      <w:proofErr w:type="spellEnd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 зимовий </w:t>
      </w:r>
      <w:proofErr w:type="spellStart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>період</w:t>
      </w:r>
      <w:proofErr w:type="spellEnd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26D5A15" w14:textId="77777777" w:rsidR="00D97382" w:rsidRPr="00D97382" w:rsidRDefault="00D97382" w:rsidP="00D97382">
      <w:pPr>
        <w:tabs>
          <w:tab w:val="left" w:pos="1440"/>
          <w:tab w:val="left" w:pos="1620"/>
        </w:tabs>
        <w:ind w:left="90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 </w:t>
      </w:r>
      <w:proofErr w:type="spellStart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>приміщеннях</w:t>
      </w:r>
      <w:proofErr w:type="spellEnd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де </w:t>
      </w:r>
      <w:proofErr w:type="spellStart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>працюють</w:t>
      </w:r>
      <w:proofErr w:type="spellEnd"/>
      <w:r w:rsidRPr="00D97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люди</w:t>
      </w:r>
    </w:p>
    <w:p w14:paraId="382589E8" w14:textId="77777777" w:rsidR="00D97382" w:rsidRPr="00D97382" w:rsidRDefault="00D97382" w:rsidP="00D97382">
      <w:pPr>
        <w:tabs>
          <w:tab w:val="left" w:pos="1440"/>
          <w:tab w:val="left" w:pos="1620"/>
        </w:tabs>
        <w:ind w:left="9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97382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Санітарні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норми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мікроклімату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виробничих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приміщень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3285E8E" w14:textId="77777777" w:rsidR="00D97382" w:rsidRPr="00D97382" w:rsidRDefault="00D97382" w:rsidP="00D97382">
      <w:pPr>
        <w:tabs>
          <w:tab w:val="left" w:pos="1440"/>
          <w:tab w:val="left" w:pos="1620"/>
        </w:tabs>
        <w:ind w:left="9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ДСН 3.3.6.042-99,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затверджені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Головного </w:t>
      </w:r>
    </w:p>
    <w:p w14:paraId="0EC02CD4" w14:textId="77777777" w:rsidR="00D97382" w:rsidRPr="00D97382" w:rsidRDefault="00D97382" w:rsidP="00D97382">
      <w:pPr>
        <w:tabs>
          <w:tab w:val="left" w:pos="1440"/>
          <w:tab w:val="left" w:pos="1620"/>
        </w:tabs>
        <w:ind w:left="90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державного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санітарного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лікаря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№ 42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01.12.1999)</w:t>
      </w:r>
    </w:p>
    <w:p w14:paraId="7D84802D" w14:textId="77777777" w:rsidR="00D97382" w:rsidRPr="00D97382" w:rsidRDefault="00D97382" w:rsidP="00D97382">
      <w:pPr>
        <w:tabs>
          <w:tab w:val="left" w:pos="1440"/>
          <w:tab w:val="left" w:pos="162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4680"/>
        <w:gridCol w:w="1438"/>
        <w:gridCol w:w="1481"/>
      </w:tblGrid>
      <w:tr w:rsidR="00D97382" w:rsidRPr="00D97382" w14:paraId="69A62CE8" w14:textId="77777777" w:rsidTr="00F13624">
        <w:tc>
          <w:tcPr>
            <w:tcW w:w="2088" w:type="dxa"/>
            <w:shd w:val="clear" w:color="auto" w:fill="auto"/>
          </w:tcPr>
          <w:p w14:paraId="5F364345" w14:textId="77777777" w:rsidR="00D97382" w:rsidRPr="00D97382" w:rsidRDefault="00D97382" w:rsidP="00F136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shd w:val="clear" w:color="auto" w:fill="auto"/>
          </w:tcPr>
          <w:p w14:paraId="3FBF90E6" w14:textId="77777777" w:rsidR="00D97382" w:rsidRPr="00D97382" w:rsidRDefault="00D97382" w:rsidP="00F136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19" w:type="dxa"/>
            <w:gridSpan w:val="2"/>
            <w:shd w:val="clear" w:color="auto" w:fill="auto"/>
          </w:tcPr>
          <w:p w14:paraId="3326916F" w14:textId="77777777" w:rsidR="00D97382" w:rsidRPr="00D97382" w:rsidRDefault="00D97382" w:rsidP="00F13624">
            <w:pPr>
              <w:ind w:left="-69" w:right="-10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973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Нижня</w:t>
            </w:r>
            <w:proofErr w:type="spellEnd"/>
            <w:r w:rsidRPr="00D973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межа (град. С)</w:t>
            </w:r>
          </w:p>
        </w:tc>
      </w:tr>
      <w:tr w:rsidR="00D97382" w:rsidRPr="00D97382" w14:paraId="3A07D99A" w14:textId="77777777" w:rsidTr="00F13624">
        <w:tc>
          <w:tcPr>
            <w:tcW w:w="2088" w:type="dxa"/>
            <w:shd w:val="clear" w:color="auto" w:fill="auto"/>
          </w:tcPr>
          <w:p w14:paraId="2715BB77" w14:textId="77777777" w:rsidR="00D97382" w:rsidRPr="00D97382" w:rsidRDefault="00D97382" w:rsidP="00F136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7C58F63" w14:textId="77777777" w:rsidR="00D97382" w:rsidRPr="00D97382" w:rsidRDefault="00D97382" w:rsidP="00F136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973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Категорії</w:t>
            </w:r>
            <w:proofErr w:type="spellEnd"/>
            <w:r w:rsidRPr="00D973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робіт</w:t>
            </w:r>
            <w:proofErr w:type="spellEnd"/>
          </w:p>
        </w:tc>
        <w:tc>
          <w:tcPr>
            <w:tcW w:w="4680" w:type="dxa"/>
            <w:shd w:val="clear" w:color="auto" w:fill="auto"/>
          </w:tcPr>
          <w:p w14:paraId="411A838F" w14:textId="77777777" w:rsidR="00D97382" w:rsidRPr="00D97382" w:rsidRDefault="00D97382" w:rsidP="00F136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135E070" w14:textId="77777777" w:rsidR="00D97382" w:rsidRPr="00D97382" w:rsidRDefault="00D97382" w:rsidP="00F136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973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Види</w:t>
            </w:r>
            <w:proofErr w:type="spellEnd"/>
            <w:r w:rsidRPr="00D973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438" w:type="dxa"/>
            <w:shd w:val="clear" w:color="auto" w:fill="auto"/>
          </w:tcPr>
          <w:p w14:paraId="7AEFFA35" w14:textId="77777777" w:rsidR="00D97382" w:rsidRPr="00D97382" w:rsidRDefault="00D97382" w:rsidP="00F136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73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D973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пос-тійних</w:t>
            </w:r>
            <w:proofErr w:type="spellEnd"/>
            <w:r w:rsidRPr="00D973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робочих</w:t>
            </w:r>
            <w:proofErr w:type="spellEnd"/>
            <w:r w:rsidRPr="00D973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місцях</w:t>
            </w:r>
            <w:proofErr w:type="spellEnd"/>
          </w:p>
        </w:tc>
        <w:tc>
          <w:tcPr>
            <w:tcW w:w="1481" w:type="dxa"/>
            <w:shd w:val="clear" w:color="auto" w:fill="auto"/>
          </w:tcPr>
          <w:p w14:paraId="635EB511" w14:textId="77777777" w:rsidR="00D97382" w:rsidRPr="00D97382" w:rsidRDefault="00D97382" w:rsidP="00F136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973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не-</w:t>
            </w:r>
            <w:proofErr w:type="spellStart"/>
            <w:r w:rsidRPr="00D973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постійних</w:t>
            </w:r>
            <w:proofErr w:type="spellEnd"/>
          </w:p>
          <w:p w14:paraId="43554A15" w14:textId="77777777" w:rsidR="00D97382" w:rsidRPr="00D97382" w:rsidRDefault="00D97382" w:rsidP="00F136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D973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робочих</w:t>
            </w:r>
            <w:proofErr w:type="spellEnd"/>
            <w:r w:rsidRPr="00D973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місцях</w:t>
            </w:r>
            <w:proofErr w:type="spellEnd"/>
          </w:p>
        </w:tc>
      </w:tr>
      <w:tr w:rsidR="00D97382" w:rsidRPr="00D97382" w14:paraId="35BBC753" w14:textId="77777777" w:rsidTr="00F13624">
        <w:tc>
          <w:tcPr>
            <w:tcW w:w="2088" w:type="dxa"/>
            <w:shd w:val="clear" w:color="auto" w:fill="auto"/>
          </w:tcPr>
          <w:p w14:paraId="5A33B7D8" w14:textId="77777777" w:rsidR="00D97382" w:rsidRPr="00D97382" w:rsidRDefault="00D97382" w:rsidP="00F1362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Легкі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фізичні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категорія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Іа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680" w:type="dxa"/>
            <w:shd w:val="clear" w:color="auto" w:fill="auto"/>
          </w:tcPr>
          <w:p w14:paraId="0D20BD94" w14:textId="77777777" w:rsidR="00D97382" w:rsidRPr="00D97382" w:rsidRDefault="00D97382" w:rsidP="00F1362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виконуються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сидячи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не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потребують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фізичного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напруження</w:t>
            </w:r>
            <w:proofErr w:type="spellEnd"/>
          </w:p>
        </w:tc>
        <w:tc>
          <w:tcPr>
            <w:tcW w:w="1438" w:type="dxa"/>
            <w:shd w:val="clear" w:color="auto" w:fill="auto"/>
          </w:tcPr>
          <w:p w14:paraId="3C157DA7" w14:textId="77777777" w:rsidR="00D97382" w:rsidRPr="00D97382" w:rsidRDefault="00D97382" w:rsidP="00F136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F8253ED" w14:textId="77777777" w:rsidR="00D97382" w:rsidRPr="00D97382" w:rsidRDefault="00D97382" w:rsidP="00F136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81" w:type="dxa"/>
            <w:shd w:val="clear" w:color="auto" w:fill="auto"/>
          </w:tcPr>
          <w:p w14:paraId="65DA5FEC" w14:textId="77777777" w:rsidR="00D97382" w:rsidRPr="00D97382" w:rsidRDefault="00D97382" w:rsidP="00F136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59EBCC0" w14:textId="77777777" w:rsidR="00D97382" w:rsidRPr="00D97382" w:rsidRDefault="00D97382" w:rsidP="00F136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D97382" w:rsidRPr="00D97382" w14:paraId="5AD85295" w14:textId="77777777" w:rsidTr="00F13624">
        <w:tc>
          <w:tcPr>
            <w:tcW w:w="2088" w:type="dxa"/>
            <w:shd w:val="clear" w:color="auto" w:fill="auto"/>
          </w:tcPr>
          <w:p w14:paraId="7FDA901E" w14:textId="77777777" w:rsidR="00D97382" w:rsidRPr="00D97382" w:rsidRDefault="00D97382" w:rsidP="00F1362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Легкі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фізичні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категорія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Іб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680" w:type="dxa"/>
            <w:shd w:val="clear" w:color="auto" w:fill="auto"/>
          </w:tcPr>
          <w:p w14:paraId="7ED7CE59" w14:textId="77777777" w:rsidR="00D97382" w:rsidRPr="00D97382" w:rsidRDefault="00D97382" w:rsidP="00F1362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виконуються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сидячи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стоячи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пов'язані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ходінням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супроводжуються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деяким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фізичним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напруженням</w:t>
            </w:r>
            <w:proofErr w:type="spellEnd"/>
          </w:p>
        </w:tc>
        <w:tc>
          <w:tcPr>
            <w:tcW w:w="1438" w:type="dxa"/>
            <w:shd w:val="clear" w:color="auto" w:fill="auto"/>
          </w:tcPr>
          <w:p w14:paraId="38142B7C" w14:textId="77777777" w:rsidR="00D97382" w:rsidRPr="00D97382" w:rsidRDefault="00D97382" w:rsidP="00F136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8D51753" w14:textId="77777777" w:rsidR="00D97382" w:rsidRPr="00D97382" w:rsidRDefault="00D97382" w:rsidP="00F136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81" w:type="dxa"/>
            <w:shd w:val="clear" w:color="auto" w:fill="auto"/>
          </w:tcPr>
          <w:p w14:paraId="21ECBED8" w14:textId="77777777" w:rsidR="00D97382" w:rsidRPr="00D97382" w:rsidRDefault="00D97382" w:rsidP="00F136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2622955" w14:textId="77777777" w:rsidR="00D97382" w:rsidRPr="00D97382" w:rsidRDefault="00D97382" w:rsidP="00F136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D97382" w:rsidRPr="00D97382" w14:paraId="774244B6" w14:textId="77777777" w:rsidTr="00F13624">
        <w:tc>
          <w:tcPr>
            <w:tcW w:w="2088" w:type="dxa"/>
            <w:shd w:val="clear" w:color="auto" w:fill="auto"/>
          </w:tcPr>
          <w:p w14:paraId="37E4FA84" w14:textId="77777777" w:rsidR="00D97382" w:rsidRPr="00D97382" w:rsidRDefault="00D97382" w:rsidP="00F1362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Фізичні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середньої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важкості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категорія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ІІа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680" w:type="dxa"/>
            <w:shd w:val="clear" w:color="auto" w:fill="auto"/>
          </w:tcPr>
          <w:p w14:paraId="666B725E" w14:textId="77777777" w:rsidR="00D97382" w:rsidRPr="00D97382" w:rsidRDefault="00D97382" w:rsidP="00F1362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пов'язані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ходінням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переміщенням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дрібних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(до 1 кг)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виробів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предметів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положенні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стоячи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або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сидячи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потребують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певного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фізичного</w:t>
            </w:r>
            <w:proofErr w:type="spellEnd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напруження</w:t>
            </w:r>
            <w:proofErr w:type="spellEnd"/>
          </w:p>
        </w:tc>
        <w:tc>
          <w:tcPr>
            <w:tcW w:w="1438" w:type="dxa"/>
            <w:shd w:val="clear" w:color="auto" w:fill="auto"/>
          </w:tcPr>
          <w:p w14:paraId="430F66E0" w14:textId="77777777" w:rsidR="00D97382" w:rsidRPr="00D97382" w:rsidRDefault="00D97382" w:rsidP="00F136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0EA7A57" w14:textId="77777777" w:rsidR="00D97382" w:rsidRPr="00D97382" w:rsidRDefault="00D97382" w:rsidP="00F136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81" w:type="dxa"/>
            <w:shd w:val="clear" w:color="auto" w:fill="auto"/>
          </w:tcPr>
          <w:p w14:paraId="7E6422B5" w14:textId="77777777" w:rsidR="00D97382" w:rsidRPr="00D97382" w:rsidRDefault="00D97382" w:rsidP="00F136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294886A" w14:textId="77777777" w:rsidR="00D97382" w:rsidRPr="00D97382" w:rsidRDefault="00D97382" w:rsidP="00F136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</w:tbl>
    <w:p w14:paraId="44530423" w14:textId="77777777" w:rsidR="00D97382" w:rsidRPr="00D97382" w:rsidRDefault="00D97382" w:rsidP="00D9738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FD27CAB" w14:textId="77777777" w:rsidR="00D97382" w:rsidRPr="00D97382" w:rsidRDefault="00D97382" w:rsidP="00D9738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color w:val="000000"/>
          <w:sz w:val="28"/>
          <w:szCs w:val="28"/>
        </w:rPr>
        <w:t>Прим</w:t>
      </w:r>
      <w:r w:rsidRPr="00D9738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Постійне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робоче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місце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місце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якому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працюючий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знаходиться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понад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50 %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робочого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часу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більше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2-х годин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безперервно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цьому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робота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різних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пунктах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робочої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зони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, то вся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ця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зона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вважається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постійним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робочим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місцем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0590AE" w14:textId="77777777" w:rsidR="00D97382" w:rsidRPr="00D97382" w:rsidRDefault="00D97382" w:rsidP="00D9738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Непостійне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робоче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місце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місце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якому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працюючий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знаходиться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менше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50 %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робочого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часу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менше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 xml:space="preserve"> 2-х годин </w:t>
      </w:r>
      <w:proofErr w:type="spellStart"/>
      <w:r w:rsidRPr="00D97382">
        <w:rPr>
          <w:rFonts w:ascii="Times New Roman" w:hAnsi="Times New Roman" w:cs="Times New Roman"/>
          <w:color w:val="000000"/>
          <w:sz w:val="28"/>
          <w:szCs w:val="28"/>
        </w:rPr>
        <w:t>безперервно</w:t>
      </w:r>
      <w:proofErr w:type="spellEnd"/>
      <w:r w:rsidRPr="00D973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58C0D8C" w14:textId="77777777" w:rsidR="00D97382" w:rsidRPr="00D97382" w:rsidRDefault="00D97382" w:rsidP="00D9738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58F07F63" w14:textId="77777777" w:rsidR="00D97382" w:rsidRPr="00D97382" w:rsidRDefault="00D97382" w:rsidP="00D9738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D53D667" w14:textId="77777777" w:rsidR="00D97382" w:rsidRPr="00D97382" w:rsidRDefault="00D97382" w:rsidP="00D9738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454F44D" w14:textId="77777777" w:rsidR="00D97382" w:rsidRPr="00D97382" w:rsidRDefault="00D97382" w:rsidP="00D9738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Директор Комунального                                    Уповноважена особа від      </w:t>
      </w:r>
    </w:p>
    <w:p w14:paraId="3A2D015E" w14:textId="77777777" w:rsidR="00D97382" w:rsidRPr="00D97382" w:rsidRDefault="00D97382" w:rsidP="00D97382">
      <w:pPr>
        <w:tabs>
          <w:tab w:val="left" w:pos="5103"/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>закладу позашкільної                                          трудового колективу</w:t>
      </w:r>
    </w:p>
    <w:p w14:paraId="6B9A535B" w14:textId="77777777" w:rsidR="00D97382" w:rsidRPr="00D97382" w:rsidRDefault="00D97382" w:rsidP="00D97382">
      <w:pPr>
        <w:tabs>
          <w:tab w:val="left" w:pos="5103"/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>освіти «</w:t>
      </w:r>
      <w:proofErr w:type="spellStart"/>
      <w:r w:rsidRPr="00D97382">
        <w:rPr>
          <w:rFonts w:ascii="Times New Roman" w:hAnsi="Times New Roman" w:cs="Times New Roman"/>
          <w:sz w:val="28"/>
          <w:szCs w:val="28"/>
          <w:lang w:val="uk-UA"/>
        </w:rPr>
        <w:t>Коропський</w:t>
      </w:r>
      <w:proofErr w:type="spellEnd"/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Комунального закладу</w:t>
      </w:r>
    </w:p>
    <w:p w14:paraId="1A7CAC98" w14:textId="77777777" w:rsidR="00D97382" w:rsidRPr="00D97382" w:rsidRDefault="00D97382" w:rsidP="00D97382">
      <w:pPr>
        <w:tabs>
          <w:tab w:val="left" w:pos="5103"/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>центр дитячої та юнацької                                  позашкільної освіти</w:t>
      </w:r>
    </w:p>
    <w:p w14:paraId="3BF5F14D" w14:textId="77777777" w:rsidR="00D97382" w:rsidRPr="00D97382" w:rsidRDefault="00D97382" w:rsidP="00D97382">
      <w:pPr>
        <w:tabs>
          <w:tab w:val="left" w:pos="5103"/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>творчості»                                                          «</w:t>
      </w:r>
      <w:proofErr w:type="spellStart"/>
      <w:r w:rsidRPr="00D97382">
        <w:rPr>
          <w:rFonts w:ascii="Times New Roman" w:hAnsi="Times New Roman" w:cs="Times New Roman"/>
          <w:sz w:val="28"/>
          <w:szCs w:val="28"/>
          <w:lang w:val="uk-UA"/>
        </w:rPr>
        <w:t>Коропський</w:t>
      </w:r>
      <w:proofErr w:type="spellEnd"/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центр дитячої та </w:t>
      </w:r>
    </w:p>
    <w:p w14:paraId="6536E5A5" w14:textId="77777777" w:rsidR="00D97382" w:rsidRPr="00D97382" w:rsidRDefault="00D97382" w:rsidP="00D97382">
      <w:pPr>
        <w:tabs>
          <w:tab w:val="left" w:pos="5103"/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7382">
        <w:rPr>
          <w:rFonts w:ascii="Times New Roman" w:hAnsi="Times New Roman" w:cs="Times New Roman"/>
          <w:sz w:val="28"/>
          <w:szCs w:val="28"/>
          <w:lang w:val="uk-UA"/>
        </w:rPr>
        <w:t>Коропської</w:t>
      </w:r>
      <w:proofErr w:type="spellEnd"/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                              юнацької творчості»</w:t>
      </w:r>
    </w:p>
    <w:p w14:paraId="0614E082" w14:textId="77777777" w:rsidR="00D97382" w:rsidRPr="00D97382" w:rsidRDefault="00D97382" w:rsidP="00D97382">
      <w:pPr>
        <w:tabs>
          <w:tab w:val="left" w:pos="5103"/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                                         </w:t>
      </w:r>
      <w:proofErr w:type="spellStart"/>
      <w:r w:rsidRPr="00D97382">
        <w:rPr>
          <w:rFonts w:ascii="Times New Roman" w:hAnsi="Times New Roman" w:cs="Times New Roman"/>
          <w:sz w:val="28"/>
          <w:szCs w:val="28"/>
          <w:lang w:val="uk-UA"/>
        </w:rPr>
        <w:t>Коропської</w:t>
      </w:r>
      <w:proofErr w:type="spellEnd"/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</w:p>
    <w:p w14:paraId="69F58E7A" w14:textId="77777777" w:rsidR="00D97382" w:rsidRPr="00D97382" w:rsidRDefault="00D97382" w:rsidP="00D97382">
      <w:pPr>
        <w:tabs>
          <w:tab w:val="left" w:pos="5103"/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Чернігівської області</w:t>
      </w:r>
      <w:r w:rsidRPr="00D973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0C67C174" w14:textId="77777777" w:rsidR="00D97382" w:rsidRPr="00D97382" w:rsidRDefault="00D97382" w:rsidP="00D9738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3753E89" w14:textId="77777777" w:rsidR="00D97382" w:rsidRPr="00D97382" w:rsidRDefault="00D97382" w:rsidP="00D9738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>__________Олена КУНІЦИНА                 ___________Любов ЛЕДЕНКО</w:t>
      </w:r>
    </w:p>
    <w:p w14:paraId="43ECB482" w14:textId="77777777" w:rsidR="00D97382" w:rsidRPr="00D97382" w:rsidRDefault="00D97382" w:rsidP="00D9738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AD5B58B" w14:textId="77777777" w:rsidR="00D97382" w:rsidRPr="00D97382" w:rsidRDefault="00D97382" w:rsidP="00D9738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sz w:val="28"/>
          <w:szCs w:val="28"/>
          <w:lang w:val="uk-UA"/>
        </w:rPr>
        <w:t>Дата підписання_________</w:t>
      </w:r>
    </w:p>
    <w:p w14:paraId="23A278EE" w14:textId="77777777" w:rsidR="00D97382" w:rsidRPr="00D97382" w:rsidRDefault="00D97382" w:rsidP="00D9738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B05F770" w14:textId="77777777" w:rsidR="00D97382" w:rsidRPr="00D97382" w:rsidRDefault="00D97382" w:rsidP="00D97382">
      <w:pPr>
        <w:pStyle w:val="3"/>
        <w:spacing w:line="240" w:lineRule="auto"/>
        <w:ind w:firstLine="709"/>
        <w:rPr>
          <w:color w:val="000000"/>
          <w:sz w:val="28"/>
          <w:szCs w:val="28"/>
        </w:rPr>
      </w:pPr>
      <w:r w:rsidRPr="00D97382">
        <w:rPr>
          <w:color w:val="000000"/>
          <w:sz w:val="28"/>
          <w:szCs w:val="28"/>
        </w:rPr>
        <w:t xml:space="preserve"> </w:t>
      </w:r>
    </w:p>
    <w:p w14:paraId="1EF24746" w14:textId="77777777" w:rsidR="00D97382" w:rsidRPr="00D97382" w:rsidRDefault="00D97382" w:rsidP="00D97382">
      <w:pPr>
        <w:tabs>
          <w:tab w:val="left" w:pos="5103"/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738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4FA51C20" w14:textId="77777777" w:rsidR="00D97382" w:rsidRPr="00D97382" w:rsidRDefault="00D97382" w:rsidP="00D97382">
      <w:pPr>
        <w:tabs>
          <w:tab w:val="left" w:pos="5103"/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C34CD59" w14:textId="77777777" w:rsidR="003D0F43" w:rsidRDefault="003D0F4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5AE55CB" w14:textId="77777777" w:rsidR="000B3926" w:rsidRDefault="000B392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C1E4993" w14:textId="77777777" w:rsidR="000B3926" w:rsidRDefault="000B392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0F98C27" w14:textId="77777777" w:rsidR="000B3926" w:rsidRDefault="000B392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082A8D4" w14:textId="77777777" w:rsidR="000B3926" w:rsidRDefault="000B392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F93C61A" w14:textId="77777777" w:rsidR="000B3926" w:rsidRDefault="000B392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3239B4D" w14:textId="77777777" w:rsidR="000B3926" w:rsidRDefault="000B392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5814612" w14:textId="77777777" w:rsidR="005C1A4B" w:rsidRDefault="005C1A4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CE0756F" w14:textId="3208FBD5" w:rsidR="000B3926" w:rsidRPr="000B3926" w:rsidRDefault="00E40EC7" w:rsidP="001936D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0B3926" w:rsidRPr="000B3926" w:rsidSect="00D97382">
      <w:footerReference w:type="default" r:id="rId7"/>
      <w:pgSz w:w="11906" w:h="16838"/>
      <w:pgMar w:top="1134" w:right="850" w:bottom="1134" w:left="1701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02DE2" w14:textId="77777777" w:rsidR="00CD07A4" w:rsidRDefault="00CD07A4" w:rsidP="00673407">
      <w:pPr>
        <w:spacing w:after="0" w:line="240" w:lineRule="auto"/>
      </w:pPr>
      <w:r>
        <w:separator/>
      </w:r>
    </w:p>
  </w:endnote>
  <w:endnote w:type="continuationSeparator" w:id="0">
    <w:p w14:paraId="2DC1BB24" w14:textId="77777777" w:rsidR="00CD07A4" w:rsidRDefault="00CD07A4" w:rsidP="00673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1437843"/>
      <w:docPartObj>
        <w:docPartGallery w:val="Page Numbers (Bottom of Page)"/>
        <w:docPartUnique/>
      </w:docPartObj>
    </w:sdtPr>
    <w:sdtContent>
      <w:p w14:paraId="3F877D00" w14:textId="7D187B89" w:rsidR="00E40EC7" w:rsidRDefault="00E40EC7">
        <w:pPr>
          <w:pStyle w:val="a8"/>
        </w:pPr>
        <w:r>
          <w:rPr>
            <w:lang w:val="uk-UA"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55A37" w:rsidRPr="00D55A37">
          <w:rPr>
            <w:noProof/>
            <w:lang w:val="uk-UA"/>
          </w:rPr>
          <w:t>15</w:t>
        </w:r>
        <w:r>
          <w:fldChar w:fldCharType="end"/>
        </w:r>
      </w:p>
    </w:sdtContent>
  </w:sdt>
  <w:p w14:paraId="6C9EFE4F" w14:textId="77777777" w:rsidR="00E40EC7" w:rsidRDefault="00E40E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B9893" w14:textId="77777777" w:rsidR="00CD07A4" w:rsidRDefault="00CD07A4" w:rsidP="00673407">
      <w:pPr>
        <w:spacing w:after="0" w:line="240" w:lineRule="auto"/>
      </w:pPr>
      <w:r>
        <w:separator/>
      </w:r>
    </w:p>
  </w:footnote>
  <w:footnote w:type="continuationSeparator" w:id="0">
    <w:p w14:paraId="20F6C465" w14:textId="77777777" w:rsidR="00CD07A4" w:rsidRDefault="00CD07A4" w:rsidP="00673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47CA8"/>
    <w:multiLevelType w:val="hybridMultilevel"/>
    <w:tmpl w:val="0994E5F2"/>
    <w:lvl w:ilvl="0" w:tplc="6FA6ABE6">
      <w:start w:val="1"/>
      <w:numFmt w:val="decimal"/>
      <w:lvlText w:val="%1."/>
      <w:lvlJc w:val="left"/>
      <w:pPr>
        <w:ind w:left="1848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56" w:hanging="360"/>
      </w:pPr>
    </w:lvl>
    <w:lvl w:ilvl="2" w:tplc="0422001B" w:tentative="1">
      <w:start w:val="1"/>
      <w:numFmt w:val="lowerRoman"/>
      <w:lvlText w:val="%3."/>
      <w:lvlJc w:val="right"/>
      <w:pPr>
        <w:ind w:left="3276" w:hanging="180"/>
      </w:pPr>
    </w:lvl>
    <w:lvl w:ilvl="3" w:tplc="0422000F" w:tentative="1">
      <w:start w:val="1"/>
      <w:numFmt w:val="decimal"/>
      <w:lvlText w:val="%4."/>
      <w:lvlJc w:val="left"/>
      <w:pPr>
        <w:ind w:left="3996" w:hanging="360"/>
      </w:pPr>
    </w:lvl>
    <w:lvl w:ilvl="4" w:tplc="04220019" w:tentative="1">
      <w:start w:val="1"/>
      <w:numFmt w:val="lowerLetter"/>
      <w:lvlText w:val="%5."/>
      <w:lvlJc w:val="left"/>
      <w:pPr>
        <w:ind w:left="4716" w:hanging="360"/>
      </w:pPr>
    </w:lvl>
    <w:lvl w:ilvl="5" w:tplc="0422001B" w:tentative="1">
      <w:start w:val="1"/>
      <w:numFmt w:val="lowerRoman"/>
      <w:lvlText w:val="%6."/>
      <w:lvlJc w:val="right"/>
      <w:pPr>
        <w:ind w:left="5436" w:hanging="180"/>
      </w:pPr>
    </w:lvl>
    <w:lvl w:ilvl="6" w:tplc="0422000F" w:tentative="1">
      <w:start w:val="1"/>
      <w:numFmt w:val="decimal"/>
      <w:lvlText w:val="%7."/>
      <w:lvlJc w:val="left"/>
      <w:pPr>
        <w:ind w:left="6156" w:hanging="360"/>
      </w:pPr>
    </w:lvl>
    <w:lvl w:ilvl="7" w:tplc="04220019" w:tentative="1">
      <w:start w:val="1"/>
      <w:numFmt w:val="lowerLetter"/>
      <w:lvlText w:val="%8."/>
      <w:lvlJc w:val="left"/>
      <w:pPr>
        <w:ind w:left="6876" w:hanging="360"/>
      </w:pPr>
    </w:lvl>
    <w:lvl w:ilvl="8" w:tplc="0422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1" w15:restartNumberingAfterBreak="0">
    <w:nsid w:val="534C4365"/>
    <w:multiLevelType w:val="hybridMultilevel"/>
    <w:tmpl w:val="BD9480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228B6"/>
    <w:multiLevelType w:val="hybridMultilevel"/>
    <w:tmpl w:val="C5B43F6E"/>
    <w:lvl w:ilvl="0" w:tplc="E0BAE62C">
      <w:start w:val="1"/>
      <w:numFmt w:val="decimal"/>
      <w:lvlText w:val="%1"/>
      <w:lvlJc w:val="left"/>
      <w:pPr>
        <w:ind w:left="1296" w:hanging="648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28" w:hanging="360"/>
      </w:pPr>
    </w:lvl>
    <w:lvl w:ilvl="2" w:tplc="1000001B" w:tentative="1">
      <w:start w:val="1"/>
      <w:numFmt w:val="lowerRoman"/>
      <w:lvlText w:val="%3."/>
      <w:lvlJc w:val="right"/>
      <w:pPr>
        <w:ind w:left="2448" w:hanging="180"/>
      </w:pPr>
    </w:lvl>
    <w:lvl w:ilvl="3" w:tplc="1000000F" w:tentative="1">
      <w:start w:val="1"/>
      <w:numFmt w:val="decimal"/>
      <w:lvlText w:val="%4."/>
      <w:lvlJc w:val="left"/>
      <w:pPr>
        <w:ind w:left="3168" w:hanging="360"/>
      </w:pPr>
    </w:lvl>
    <w:lvl w:ilvl="4" w:tplc="10000019" w:tentative="1">
      <w:start w:val="1"/>
      <w:numFmt w:val="lowerLetter"/>
      <w:lvlText w:val="%5."/>
      <w:lvlJc w:val="left"/>
      <w:pPr>
        <w:ind w:left="3888" w:hanging="360"/>
      </w:pPr>
    </w:lvl>
    <w:lvl w:ilvl="5" w:tplc="1000001B" w:tentative="1">
      <w:start w:val="1"/>
      <w:numFmt w:val="lowerRoman"/>
      <w:lvlText w:val="%6."/>
      <w:lvlJc w:val="right"/>
      <w:pPr>
        <w:ind w:left="4608" w:hanging="180"/>
      </w:pPr>
    </w:lvl>
    <w:lvl w:ilvl="6" w:tplc="1000000F" w:tentative="1">
      <w:start w:val="1"/>
      <w:numFmt w:val="decimal"/>
      <w:lvlText w:val="%7."/>
      <w:lvlJc w:val="left"/>
      <w:pPr>
        <w:ind w:left="5328" w:hanging="360"/>
      </w:pPr>
    </w:lvl>
    <w:lvl w:ilvl="7" w:tplc="10000019" w:tentative="1">
      <w:start w:val="1"/>
      <w:numFmt w:val="lowerLetter"/>
      <w:lvlText w:val="%8."/>
      <w:lvlJc w:val="left"/>
      <w:pPr>
        <w:ind w:left="6048" w:hanging="360"/>
      </w:pPr>
    </w:lvl>
    <w:lvl w:ilvl="8" w:tplc="1000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7D09118E"/>
    <w:multiLevelType w:val="hybridMultilevel"/>
    <w:tmpl w:val="3BB61582"/>
    <w:lvl w:ilvl="0" w:tplc="710EC2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4280265">
    <w:abstractNumId w:val="3"/>
  </w:num>
  <w:num w:numId="2" w16cid:durableId="225771994">
    <w:abstractNumId w:val="1"/>
  </w:num>
  <w:num w:numId="3" w16cid:durableId="1540822443">
    <w:abstractNumId w:val="0"/>
  </w:num>
  <w:num w:numId="4" w16cid:durableId="411200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4B"/>
    <w:rsid w:val="00076107"/>
    <w:rsid w:val="000B3926"/>
    <w:rsid w:val="001401E2"/>
    <w:rsid w:val="00173BAC"/>
    <w:rsid w:val="001936D1"/>
    <w:rsid w:val="001F26D1"/>
    <w:rsid w:val="002359B1"/>
    <w:rsid w:val="0025361F"/>
    <w:rsid w:val="00302B82"/>
    <w:rsid w:val="003C1120"/>
    <w:rsid w:val="003D0F43"/>
    <w:rsid w:val="00477EF8"/>
    <w:rsid w:val="005C1A4B"/>
    <w:rsid w:val="00630D5A"/>
    <w:rsid w:val="00673407"/>
    <w:rsid w:val="007F7752"/>
    <w:rsid w:val="008C094B"/>
    <w:rsid w:val="008C2687"/>
    <w:rsid w:val="009A48A2"/>
    <w:rsid w:val="009A57C9"/>
    <w:rsid w:val="00B271A7"/>
    <w:rsid w:val="00B722E5"/>
    <w:rsid w:val="00B724FE"/>
    <w:rsid w:val="00CD07A4"/>
    <w:rsid w:val="00D55A37"/>
    <w:rsid w:val="00D97382"/>
    <w:rsid w:val="00DF1E55"/>
    <w:rsid w:val="00E40EC7"/>
    <w:rsid w:val="00FA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A0FC5"/>
  <w15:docId w15:val="{15F092CA-3EB8-4CDF-9407-AC6B8560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82"/>
    <w:pPr>
      <w:spacing w:after="200" w:line="276" w:lineRule="auto"/>
    </w:pPr>
    <w:rPr>
      <w:rFonts w:asciiTheme="minorHAnsi" w:eastAsiaTheme="minorEastAsia" w:hAnsiTheme="minorHAnsi" w:cstheme="minorBidi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7382"/>
    <w:pPr>
      <w:ind w:left="720"/>
      <w:contextualSpacing/>
    </w:pPr>
  </w:style>
  <w:style w:type="paragraph" w:styleId="2">
    <w:name w:val="Body Text Indent 2"/>
    <w:basedOn w:val="a"/>
    <w:link w:val="20"/>
    <w:rsid w:val="00D973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sz w:val="28"/>
      <w:szCs w:val="20"/>
      <w:lang w:val="uk-UA" w:eastAsia="uk-UA"/>
    </w:rPr>
  </w:style>
  <w:style w:type="character" w:customStyle="1" w:styleId="20">
    <w:name w:val="Основной текст с отступом 2 Знак"/>
    <w:basedOn w:val="a0"/>
    <w:link w:val="2"/>
    <w:rsid w:val="00D97382"/>
    <w:rPr>
      <w:rFonts w:eastAsia="Times New Roman" w:cs="Times New Roman"/>
      <w:i/>
      <w:iCs/>
      <w:szCs w:val="20"/>
      <w:lang w:eastAsia="uk-UA"/>
    </w:rPr>
  </w:style>
  <w:style w:type="paragraph" w:styleId="3">
    <w:name w:val="Body Text Indent 3"/>
    <w:basedOn w:val="a"/>
    <w:link w:val="30"/>
    <w:rsid w:val="00D97382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val="uk-UA" w:eastAsia="uk-UA"/>
    </w:rPr>
  </w:style>
  <w:style w:type="character" w:customStyle="1" w:styleId="30">
    <w:name w:val="Основной текст с отступом 3 Знак"/>
    <w:basedOn w:val="a0"/>
    <w:link w:val="3"/>
    <w:rsid w:val="00D97382"/>
    <w:rPr>
      <w:rFonts w:eastAsia="Times New Roman" w:cs="Times New Roman"/>
      <w:sz w:val="32"/>
      <w:szCs w:val="20"/>
      <w:lang w:eastAsia="uk-UA"/>
    </w:rPr>
  </w:style>
  <w:style w:type="paragraph" w:styleId="a4">
    <w:name w:val="Body Text"/>
    <w:basedOn w:val="a"/>
    <w:link w:val="a5"/>
    <w:rsid w:val="00D9738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rsid w:val="00D97382"/>
    <w:rPr>
      <w:rFonts w:eastAsia="Times New Roman" w:cs="Times New Roman"/>
      <w:sz w:val="20"/>
      <w:szCs w:val="20"/>
      <w:lang w:eastAsia="uk-UA"/>
    </w:rPr>
  </w:style>
  <w:style w:type="paragraph" w:styleId="a6">
    <w:name w:val="header"/>
    <w:basedOn w:val="a"/>
    <w:link w:val="a7"/>
    <w:uiPriority w:val="99"/>
    <w:unhideWhenUsed/>
    <w:rsid w:val="006734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3407"/>
    <w:rPr>
      <w:rFonts w:asciiTheme="minorHAnsi" w:eastAsiaTheme="minorEastAsia" w:hAnsiTheme="minorHAnsi" w:cstheme="minorBidi"/>
      <w:sz w:val="22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6734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3407"/>
    <w:rPr>
      <w:rFonts w:asciiTheme="minorHAnsi" w:eastAsiaTheme="minorEastAsia" w:hAnsiTheme="minorHAnsi" w:cstheme="minorBidi"/>
      <w:sz w:val="22"/>
      <w:lang w:val="ru-RU" w:eastAsia="ru-RU"/>
    </w:rPr>
  </w:style>
  <w:style w:type="paragraph" w:styleId="aa">
    <w:name w:val="No Spacing"/>
    <w:link w:val="ab"/>
    <w:uiPriority w:val="1"/>
    <w:qFormat/>
    <w:rsid w:val="00673407"/>
    <w:rPr>
      <w:rFonts w:asciiTheme="minorHAnsi" w:eastAsiaTheme="minorEastAsia" w:hAnsiTheme="minorHAnsi" w:cstheme="minorBidi"/>
      <w:sz w:val="22"/>
      <w:lang w:eastAsia="uk-UA"/>
    </w:rPr>
  </w:style>
  <w:style w:type="character" w:customStyle="1" w:styleId="ab">
    <w:name w:val="Без интервала Знак"/>
    <w:basedOn w:val="a0"/>
    <w:link w:val="aa"/>
    <w:uiPriority w:val="1"/>
    <w:rsid w:val="00673407"/>
    <w:rPr>
      <w:rFonts w:asciiTheme="minorHAnsi" w:eastAsiaTheme="minorEastAsia" w:hAnsiTheme="minorHAnsi" w:cstheme="minorBidi"/>
      <w:sz w:val="22"/>
      <w:lang w:eastAsia="uk-UA"/>
    </w:rPr>
  </w:style>
  <w:style w:type="paragraph" w:styleId="ac">
    <w:name w:val="Balloon Text"/>
    <w:basedOn w:val="a"/>
    <w:link w:val="ad"/>
    <w:uiPriority w:val="99"/>
    <w:semiHidden/>
    <w:unhideWhenUsed/>
    <w:rsid w:val="0067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407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15</Pages>
  <Words>3308</Words>
  <Characters>18859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USZN USZN</cp:lastModifiedBy>
  <cp:revision>16</cp:revision>
  <dcterms:created xsi:type="dcterms:W3CDTF">2025-09-03T08:50:00Z</dcterms:created>
  <dcterms:modified xsi:type="dcterms:W3CDTF">2025-09-10T09:49:00Z</dcterms:modified>
</cp:coreProperties>
</file>